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3B" w:rsidRPr="00CD3DCE" w:rsidRDefault="006A6FCC" w:rsidP="00817BB1">
      <w:pPr>
        <w:rPr>
          <w:rFonts w:asciiTheme="minorHAnsi" w:hAnsiTheme="minorHAnsi" w:cstheme="minorHAnsi"/>
          <w:b/>
          <w:noProof/>
          <w:sz w:val="20"/>
          <w:szCs w:val="20"/>
          <w:lang w:eastAsia="en-GB"/>
        </w:rPr>
      </w:pPr>
      <w:r w:rsidRPr="00B92DED">
        <w:rPr>
          <w:rFonts w:asciiTheme="minorHAnsi" w:hAnsiTheme="minorHAnsi" w:cstheme="minorHAnsi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2920CEA" wp14:editId="780639E2">
            <wp:simplePos x="0" y="0"/>
            <wp:positionH relativeFrom="margin">
              <wp:posOffset>4463415</wp:posOffset>
            </wp:positionH>
            <wp:positionV relativeFrom="paragraph">
              <wp:posOffset>0</wp:posOffset>
            </wp:positionV>
            <wp:extent cx="2000250" cy="614045"/>
            <wp:effectExtent l="0" t="0" r="0" b="0"/>
            <wp:wrapTight wrapText="bothSides">
              <wp:wrapPolygon edited="0">
                <wp:start x="0" y="0"/>
                <wp:lineTo x="0" y="20774"/>
                <wp:lineTo x="21394" y="20774"/>
                <wp:lineTo x="21394" y="0"/>
                <wp:lineTo x="0" y="0"/>
              </wp:wrapPolygon>
            </wp:wrapTight>
            <wp:docPr id="2" name="Picture 2" descr="C:\Users\niamh.garner\AppData\Local\Microsoft\Windows\INetCache\Content.Outlook\LTPFFVKQ\BytheBridge_Cambian_Logo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amh.garner\AppData\Local\Microsoft\Windows\INetCache\Content.Outlook\LTPFFVKQ\BytheBridge_Cambian_Logo_H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FCC" w:rsidRDefault="00912D3B" w:rsidP="00B92DED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92DE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656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A6FCC" w:rsidRPr="00CD3DCE" w:rsidTr="006A6FCC">
        <w:trPr>
          <w:trHeight w:val="530"/>
        </w:trPr>
        <w:tc>
          <w:tcPr>
            <w:tcW w:w="10065" w:type="dxa"/>
            <w:shd w:val="clear" w:color="auto" w:fill="92D050"/>
          </w:tcPr>
          <w:p w:rsidR="006A6FCC" w:rsidRPr="00CD3DCE" w:rsidRDefault="006A6FCC" w:rsidP="006A6FCC">
            <w:pPr>
              <w:ind w:hanging="5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DC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Job Description </w:t>
            </w:r>
          </w:p>
        </w:tc>
      </w:tr>
    </w:tbl>
    <w:p w:rsidR="006A6FCC" w:rsidRDefault="006A6FCC" w:rsidP="00B92DED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6A6FCC" w:rsidRDefault="006A6FCC" w:rsidP="00B92DED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6A6FCC" w:rsidRPr="00B92DED" w:rsidRDefault="006A6FCC" w:rsidP="00B92DED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92DED" w:rsidRDefault="00B92DED" w:rsidP="00C67D09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ind w:right="28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Job Title: </w:t>
      </w:r>
      <w:r w:rsidR="0051044A">
        <w:rPr>
          <w:rFonts w:asciiTheme="minorHAnsi" w:hAnsiTheme="minorHAnsi" w:cstheme="minorHAnsi"/>
          <w:color w:val="000000" w:themeColor="text1"/>
          <w:sz w:val="20"/>
          <w:szCs w:val="20"/>
        </w:rPr>
        <w:t>Regional Manager</w:t>
      </w:r>
      <w:r w:rsidR="0051044A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92DE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</w:t>
      </w: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Reporting To:  </w:t>
      </w:r>
      <w:r w:rsidR="00BF34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Head of Service </w:t>
      </w:r>
    </w:p>
    <w:p w:rsidR="00B92DED" w:rsidRDefault="00B92DED" w:rsidP="00C67D09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2C2B78" w:rsidRDefault="00C67D09" w:rsidP="00C67D09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Location:  </w:t>
      </w:r>
      <w:r w:rsidRPr="00B92DED">
        <w:rPr>
          <w:rFonts w:asciiTheme="minorHAnsi" w:hAnsiTheme="minorHAnsi" w:cstheme="minorHAnsi"/>
          <w:color w:val="000000" w:themeColor="text1"/>
          <w:sz w:val="20"/>
          <w:szCs w:val="20"/>
        </w:rPr>
        <w:t>Office Based</w:t>
      </w:r>
      <w:r w:rsidR="001222F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with hybrid working</w:t>
      </w: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  <w:t xml:space="preserve"> </w:t>
      </w:r>
    </w:p>
    <w:p w:rsidR="00C67D09" w:rsidRPr="00C67D09" w:rsidRDefault="00C67D09" w:rsidP="00C67D09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___________________________________________________________________________</w:t>
      </w:r>
      <w:r w:rsidR="00B92DE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_____________________</w:t>
      </w: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Role Purpose:</w:t>
      </w: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pStyle w:val="NoSpacing"/>
        <w:ind w:right="-523"/>
        <w:rPr>
          <w:rFonts w:cstheme="minorHAnsi"/>
          <w:color w:val="000000"/>
          <w:sz w:val="20"/>
          <w:szCs w:val="20"/>
        </w:rPr>
      </w:pPr>
      <w:r w:rsidRPr="00C67D09">
        <w:rPr>
          <w:rFonts w:cstheme="minorHAnsi"/>
          <w:color w:val="000000"/>
          <w:sz w:val="20"/>
          <w:szCs w:val="20"/>
        </w:rPr>
        <w:t>The role is a senior level management role within the organisation managing the provision of a therapeutic fostering service. The post holder will lead and manage a staff team to ensure that the highest quality therapeutic fostering services are delivered for the children, families and customers of By the Bridge.</w:t>
      </w: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sz w:val="20"/>
          <w:szCs w:val="20"/>
        </w:rPr>
      </w:pP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About </w:t>
      </w:r>
      <w:proofErr w:type="gramStart"/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By</w:t>
      </w:r>
      <w:proofErr w:type="gramEnd"/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the Bridge:  </w:t>
      </w: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pStyle w:val="NoSpacing"/>
        <w:ind w:right="-523"/>
        <w:rPr>
          <w:rFonts w:cstheme="minorHAnsi"/>
          <w:color w:val="000000"/>
          <w:sz w:val="20"/>
          <w:szCs w:val="20"/>
        </w:rPr>
      </w:pPr>
      <w:r w:rsidRPr="00C67D09">
        <w:rPr>
          <w:rFonts w:cstheme="minorHAnsi"/>
          <w:color w:val="000000"/>
          <w:sz w:val="20"/>
          <w:szCs w:val="20"/>
        </w:rPr>
        <w:t xml:space="preserve">By the Bridge with </w:t>
      </w:r>
      <w:proofErr w:type="spellStart"/>
      <w:r w:rsidRPr="00C67D09">
        <w:rPr>
          <w:rFonts w:cstheme="minorHAnsi"/>
          <w:color w:val="000000"/>
          <w:sz w:val="20"/>
          <w:szCs w:val="20"/>
        </w:rPr>
        <w:t>Cambian</w:t>
      </w:r>
      <w:proofErr w:type="spellEnd"/>
      <w:r w:rsidRPr="00C67D09">
        <w:rPr>
          <w:rFonts w:cstheme="minorHAnsi"/>
          <w:color w:val="000000"/>
          <w:sz w:val="20"/>
          <w:szCs w:val="20"/>
        </w:rPr>
        <w:t xml:space="preserve"> is an innovative, dynamic, independent fostering organisation providing high quality foster care and services to children and their foster families. </w:t>
      </w:r>
    </w:p>
    <w:p w:rsidR="00C67D09" w:rsidRPr="00C67D09" w:rsidRDefault="00C67D09" w:rsidP="00B92DED">
      <w:pPr>
        <w:pStyle w:val="NoSpacing"/>
        <w:ind w:right="-523"/>
        <w:rPr>
          <w:rFonts w:cstheme="minorHAnsi"/>
          <w:color w:val="000000"/>
          <w:sz w:val="20"/>
          <w:szCs w:val="20"/>
        </w:rPr>
      </w:pPr>
    </w:p>
    <w:p w:rsidR="00C67D09" w:rsidRPr="00C67D09" w:rsidRDefault="00C67D09" w:rsidP="00B92DED">
      <w:pPr>
        <w:pStyle w:val="NoSpacing"/>
        <w:ind w:right="-523"/>
        <w:rPr>
          <w:rFonts w:cstheme="minorHAnsi"/>
          <w:color w:val="000000"/>
          <w:sz w:val="20"/>
          <w:szCs w:val="20"/>
        </w:rPr>
      </w:pPr>
      <w:r w:rsidRPr="00C67D09">
        <w:rPr>
          <w:rFonts w:cstheme="minorHAnsi"/>
          <w:color w:val="000000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C67D09">
        <w:rPr>
          <w:rFonts w:cstheme="minorHAnsi"/>
          <w:color w:val="000000"/>
          <w:sz w:val="20"/>
          <w:szCs w:val="20"/>
        </w:rPr>
        <w:t>Cambian</w:t>
      </w:r>
      <w:proofErr w:type="spellEnd"/>
      <w:r w:rsidRPr="00C67D09">
        <w:rPr>
          <w:rFonts w:cstheme="minorHAnsi"/>
          <w:color w:val="000000"/>
          <w:sz w:val="20"/>
          <w:szCs w:val="20"/>
        </w:rPr>
        <w:t xml:space="preserve"> is organisation, which thrives on the diversity of its staff, families and children, to ensure that we assist and care for those most vulnerable, and advocate with them, and on their behalf.</w:t>
      </w:r>
    </w:p>
    <w:p w:rsidR="00C67D09" w:rsidRPr="00C67D09" w:rsidRDefault="00C67D09" w:rsidP="00C67D09">
      <w:pPr>
        <w:pStyle w:val="NoSpacing"/>
        <w:rPr>
          <w:rFonts w:cstheme="minorHAnsi"/>
          <w:color w:val="000000"/>
        </w:rPr>
      </w:pPr>
    </w:p>
    <w:p w:rsidR="00C67D09" w:rsidRPr="00C67D09" w:rsidRDefault="00C67D09" w:rsidP="00C67D09">
      <w:pPr>
        <w:pStyle w:val="ListParagraph"/>
        <w:spacing w:after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67D09" w:rsidRDefault="00C67D09" w:rsidP="00B92DED">
      <w:pPr>
        <w:ind w:right="-523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Responsibilities: </w:t>
      </w:r>
    </w:p>
    <w:p w:rsidR="00C67D09" w:rsidRPr="00C67D09" w:rsidRDefault="00C67D09" w:rsidP="00B92DED">
      <w:pPr>
        <w:ind w:right="-523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Lead responsibility in the region for the management of the day to day fostering service. </w:t>
      </w:r>
    </w:p>
    <w:p w:rsidR="00C67D09" w:rsidRPr="00C67D09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Lead responsibility for ensuring branch compliance with all fostering regulations and regulatory reporting requirements. </w:t>
      </w:r>
    </w:p>
    <w:p w:rsidR="00C67D09" w:rsidRPr="00C67D09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Working with the Head of Safeguarding, lead responsibility within the branch for safeguarding children.</w:t>
      </w:r>
    </w:p>
    <w:p w:rsidR="00C67D09" w:rsidRPr="00C67D09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Playing a key role in the development of new services and the overall strategic growth and development of the fostering service. </w:t>
      </w:r>
    </w:p>
    <w:p w:rsidR="00C67D09" w:rsidRPr="00C67D09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Responsible for achieving and exceeding the National Minimum Standards for fostering. </w:t>
      </w:r>
    </w:p>
    <w:p w:rsidR="00C67D09" w:rsidRPr="00C67D09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Responsible, alongside the Assistant Regional Manager (where appropriate) for the line management and supervision of the staff team, with close reference to By the Bridge policies, procedure and therapeutic fostering model. </w:t>
      </w:r>
    </w:p>
    <w:p w:rsidR="00C67D09" w:rsidRPr="008049BA" w:rsidRDefault="00C67D09" w:rsidP="00B92DED">
      <w:pPr>
        <w:pStyle w:val="ListParagraph"/>
        <w:numPr>
          <w:ilvl w:val="0"/>
          <w:numId w:val="19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Leader in the understanding of the therapeutic model and ensuring that this is cascaded through the</w:t>
      </w:r>
      <w:r w:rsidR="008049BA">
        <w:rPr>
          <w:rFonts w:asciiTheme="minorHAnsi" w:hAnsiTheme="minorHAnsi" w:cstheme="minorHAnsi"/>
          <w:sz w:val="20"/>
          <w:szCs w:val="20"/>
        </w:rPr>
        <w:t xml:space="preserve"> </w:t>
      </w:r>
      <w:r w:rsidRPr="008049BA">
        <w:rPr>
          <w:rFonts w:asciiTheme="minorHAnsi" w:hAnsiTheme="minorHAnsi" w:cstheme="minorHAnsi"/>
          <w:sz w:val="20"/>
          <w:szCs w:val="20"/>
        </w:rPr>
        <w:t xml:space="preserve">Team. 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Facilitation of group supervision of foster parents in their geographical areas once a month. 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Facilitation of a range of professional meetings, including but not limited to meetings with Local Authority customers, foster parents and staff. 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Responsible for branch preparation for </w:t>
      </w:r>
      <w:proofErr w:type="spellStart"/>
      <w:r w:rsidRPr="00C67D09">
        <w:rPr>
          <w:rFonts w:asciiTheme="minorHAnsi" w:hAnsiTheme="minorHAnsi" w:cstheme="minorHAnsi"/>
          <w:sz w:val="20"/>
          <w:szCs w:val="20"/>
        </w:rPr>
        <w:t>Ofsted</w:t>
      </w:r>
      <w:proofErr w:type="spellEnd"/>
      <w:r w:rsidRPr="00C67D09">
        <w:rPr>
          <w:rFonts w:asciiTheme="minorHAnsi" w:hAnsiTheme="minorHAnsi" w:cstheme="minorHAnsi"/>
          <w:sz w:val="20"/>
          <w:szCs w:val="20"/>
        </w:rPr>
        <w:t xml:space="preserve"> inspection. 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Responsibility to report monthly against QA and performance KPIs. 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Annual appraisal for staff and oversight of the professional development and learning of the team.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Day to day financial management of local branch budgets. </w:t>
      </w:r>
    </w:p>
    <w:p w:rsidR="00C67D09" w:rsidRPr="00C67D09" w:rsidRDefault="00C67D09" w:rsidP="00B92DED">
      <w:pPr>
        <w:pStyle w:val="ListParagraph"/>
        <w:numPr>
          <w:ilvl w:val="0"/>
          <w:numId w:val="18"/>
        </w:numPr>
        <w:spacing w:after="0"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Develop and maintain the culture and community, including groups and events.</w:t>
      </w:r>
    </w:p>
    <w:p w:rsidR="00C67D09" w:rsidRPr="00C67D09" w:rsidRDefault="00C67D09" w:rsidP="00B92DED">
      <w:pPr>
        <w:ind w:right="-523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ind w:right="-523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Pr="00C67D09" w:rsidRDefault="00C67D09" w:rsidP="00B92DED">
      <w:pPr>
        <w:ind w:right="-523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General Responsibilities:  </w:t>
      </w:r>
    </w:p>
    <w:p w:rsidR="00C67D09" w:rsidRPr="00C67D09" w:rsidRDefault="00C67D09" w:rsidP="00B92DED">
      <w:pPr>
        <w:ind w:right="-523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C67D09" w:rsidRPr="00C67D09" w:rsidRDefault="00C67D09" w:rsidP="00B92DED">
      <w:pPr>
        <w:numPr>
          <w:ilvl w:val="0"/>
          <w:numId w:val="10"/>
        </w:numPr>
        <w:ind w:right="-52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>Cambian</w:t>
      </w:r>
      <w:proofErr w:type="spellEnd"/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policies and procedures.</w:t>
      </w:r>
    </w:p>
    <w:p w:rsidR="00C67D09" w:rsidRPr="00C67D09" w:rsidRDefault="00C67D09" w:rsidP="00B92DED">
      <w:pPr>
        <w:pStyle w:val="ListParagraph"/>
        <w:numPr>
          <w:ilvl w:val="0"/>
          <w:numId w:val="10"/>
        </w:numPr>
        <w:spacing w:after="0"/>
        <w:ind w:right="-52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contribute to the culture of By the Bridge with </w:t>
      </w:r>
      <w:proofErr w:type="spellStart"/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>Cambian</w:t>
      </w:r>
      <w:proofErr w:type="spellEnd"/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C67D09" w:rsidRPr="00C67D09" w:rsidRDefault="00C67D09" w:rsidP="00B92DED">
      <w:pPr>
        <w:numPr>
          <w:ilvl w:val="0"/>
          <w:numId w:val="10"/>
        </w:numPr>
        <w:ind w:right="-52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uphold and embody our values at all times, ensuring the protection of children is paramount </w:t>
      </w:r>
    </w:p>
    <w:p w:rsidR="00C67D09" w:rsidRPr="00C67D09" w:rsidRDefault="00C67D09" w:rsidP="00B92DED">
      <w:pPr>
        <w:numPr>
          <w:ilvl w:val="0"/>
          <w:numId w:val="10"/>
        </w:numPr>
        <w:ind w:right="-52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>To adhere to responsibilities under data protection, health and safety legislation and policies.</w:t>
      </w:r>
    </w:p>
    <w:p w:rsidR="00C67D09" w:rsidRPr="00C67D09" w:rsidRDefault="00C67D09" w:rsidP="00B92DED">
      <w:pPr>
        <w:numPr>
          <w:ilvl w:val="0"/>
          <w:numId w:val="10"/>
        </w:numPr>
        <w:ind w:right="-523"/>
        <w:rPr>
          <w:rFonts w:asciiTheme="minorHAnsi" w:hAnsiTheme="minorHAnsi" w:cstheme="minorHAnsi"/>
          <w:color w:val="000000"/>
          <w:sz w:val="20"/>
          <w:szCs w:val="20"/>
        </w:rPr>
      </w:pPr>
      <w:r w:rsidRPr="00C67D09">
        <w:rPr>
          <w:rFonts w:asciiTheme="minorHAnsi" w:hAnsiTheme="minorHAnsi" w:cstheme="minorHAnsi"/>
          <w:color w:val="000000"/>
          <w:sz w:val="20"/>
          <w:szCs w:val="20"/>
        </w:rPr>
        <w:t>To demonstrate a positive commitment to equalities and diversity.</w:t>
      </w:r>
    </w:p>
    <w:p w:rsidR="00C67D09" w:rsidRPr="00C67D09" w:rsidRDefault="00C67D09" w:rsidP="00B92DED">
      <w:pPr>
        <w:numPr>
          <w:ilvl w:val="0"/>
          <w:numId w:val="10"/>
        </w:numPr>
        <w:ind w:right="-52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7D09">
        <w:rPr>
          <w:rFonts w:asciiTheme="minorHAnsi" w:hAnsiTheme="minorHAnsi"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:rsidR="00C67D09" w:rsidRPr="00C67D09" w:rsidRDefault="00C67D09" w:rsidP="00B92DED">
      <w:pPr>
        <w:ind w:left="720" w:right="-52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67D09" w:rsidRDefault="00C67D09" w:rsidP="00B92DED">
      <w:pPr>
        <w:ind w:right="-523"/>
        <w:rPr>
          <w:rFonts w:asciiTheme="minorHAnsi" w:hAnsiTheme="minorHAnsi" w:cstheme="minorHAnsi"/>
          <w:b/>
          <w:sz w:val="20"/>
          <w:szCs w:val="20"/>
        </w:rPr>
      </w:pPr>
      <w:r w:rsidRPr="00C67D09">
        <w:rPr>
          <w:rFonts w:asciiTheme="minorHAnsi" w:hAnsiTheme="minorHAnsi" w:cstheme="minorHAnsi"/>
          <w:b/>
          <w:sz w:val="20"/>
          <w:szCs w:val="20"/>
        </w:rPr>
        <w:t xml:space="preserve">Role Objectives: </w:t>
      </w:r>
    </w:p>
    <w:p w:rsidR="00C67D09" w:rsidRPr="00C67D09" w:rsidRDefault="00C67D09" w:rsidP="00B92DED">
      <w:pPr>
        <w:ind w:right="-523"/>
        <w:rPr>
          <w:rFonts w:asciiTheme="minorHAnsi" w:hAnsiTheme="minorHAnsi" w:cstheme="minorHAnsi"/>
          <w:b/>
          <w:sz w:val="20"/>
          <w:szCs w:val="20"/>
        </w:rPr>
      </w:pP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Reporting to the Registered Manager who will provide line management and supervision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Close liaison with the Head of Quality and Compliance and other members of the Central Services senior management team as required.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A member of the </w:t>
      </w:r>
      <w:r w:rsidR="00BF34E1" w:rsidRPr="00C67D09">
        <w:rPr>
          <w:rFonts w:asciiTheme="minorHAnsi" w:hAnsiTheme="minorHAnsi" w:cstheme="minorHAnsi"/>
          <w:sz w:val="20"/>
          <w:szCs w:val="20"/>
        </w:rPr>
        <w:t>organizational</w:t>
      </w:r>
      <w:r w:rsidRPr="00C67D09">
        <w:rPr>
          <w:rFonts w:asciiTheme="minorHAnsi" w:hAnsiTheme="minorHAnsi" w:cstheme="minorHAnsi"/>
          <w:sz w:val="20"/>
          <w:szCs w:val="20"/>
        </w:rPr>
        <w:t xml:space="preserve"> Fostering Management team and the Group Management team, meetings for the former held regionally and the latter in</w:t>
      </w:r>
      <w:r w:rsidR="00A01EED">
        <w:rPr>
          <w:rFonts w:asciiTheme="minorHAnsi" w:hAnsiTheme="minorHAnsi" w:cstheme="minorHAnsi"/>
          <w:sz w:val="20"/>
          <w:szCs w:val="20"/>
        </w:rPr>
        <w:t xml:space="preserve"> East Midlands Region.</w:t>
      </w:r>
      <w:bookmarkStart w:id="0" w:name="_GoBack"/>
      <w:bookmarkEnd w:id="0"/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Engaging with the Head of Therapeutic Services who will provide guidance and supervision on therapeutic childcare in accordance with the By the Bridge fostering model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Liaising with the Recruitment and Referrals departments regarding the integration of new families and children</w:t>
      </w:r>
    </w:p>
    <w:p w:rsidR="00C67D09" w:rsidRDefault="00C67D09" w:rsidP="00B92DED">
      <w:pPr>
        <w:ind w:right="-523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7D09">
        <w:rPr>
          <w:rFonts w:asciiTheme="minorHAnsi" w:hAnsiTheme="minorHAnsi" w:cstheme="minorHAnsi"/>
          <w:b/>
          <w:sz w:val="20"/>
          <w:szCs w:val="20"/>
          <w:u w:val="single"/>
        </w:rPr>
        <w:t xml:space="preserve">Person Specification </w:t>
      </w:r>
    </w:p>
    <w:p w:rsidR="00C67D09" w:rsidRPr="00C67D09" w:rsidRDefault="00C67D09" w:rsidP="00B92DED">
      <w:pPr>
        <w:ind w:right="-523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Qualified as a social worker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Therapeutic qualifications or experience/fostering experience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Experience of people/team management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Ability to </w:t>
      </w:r>
      <w:r w:rsidR="00BF34E1" w:rsidRPr="00C67D09">
        <w:rPr>
          <w:rFonts w:asciiTheme="minorHAnsi" w:hAnsiTheme="minorHAnsi" w:cstheme="minorHAnsi"/>
          <w:sz w:val="20"/>
          <w:szCs w:val="20"/>
        </w:rPr>
        <w:t>recognize</w:t>
      </w:r>
      <w:r w:rsidRPr="00C67D09">
        <w:rPr>
          <w:rFonts w:asciiTheme="minorHAnsi" w:hAnsiTheme="minorHAnsi" w:cstheme="minorHAnsi"/>
          <w:sz w:val="20"/>
          <w:szCs w:val="20"/>
        </w:rPr>
        <w:t xml:space="preserve">, and work with, strengths and weaknesses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Ability to facilitate others in reaching their potential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High level of emotional literacy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Good communicator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Highly literate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Good IT skills 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Ability to </w:t>
      </w:r>
      <w:r w:rsidR="00BF34E1" w:rsidRPr="00C67D09">
        <w:rPr>
          <w:rFonts w:asciiTheme="minorHAnsi" w:hAnsiTheme="minorHAnsi" w:cstheme="minorHAnsi"/>
          <w:sz w:val="20"/>
          <w:szCs w:val="20"/>
        </w:rPr>
        <w:t>prioritize</w:t>
      </w:r>
      <w:r w:rsidRPr="00C67D09">
        <w:rPr>
          <w:rFonts w:asciiTheme="minorHAnsi" w:hAnsiTheme="minorHAnsi" w:cstheme="minorHAnsi"/>
          <w:sz w:val="20"/>
          <w:szCs w:val="20"/>
        </w:rPr>
        <w:t>/multitask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Ability to </w:t>
      </w:r>
      <w:r w:rsidR="00BF34E1" w:rsidRPr="00C67D09">
        <w:rPr>
          <w:rFonts w:asciiTheme="minorHAnsi" w:hAnsiTheme="minorHAnsi" w:cstheme="minorHAnsi"/>
          <w:sz w:val="20"/>
          <w:szCs w:val="20"/>
        </w:rPr>
        <w:t>recognize</w:t>
      </w:r>
      <w:r w:rsidRPr="00C67D09">
        <w:rPr>
          <w:rFonts w:asciiTheme="minorHAnsi" w:hAnsiTheme="minorHAnsi" w:cstheme="minorHAnsi"/>
          <w:sz w:val="20"/>
          <w:szCs w:val="20"/>
        </w:rPr>
        <w:t xml:space="preserve"> the foster parent as a fellow professional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>Flexibility to adapt working practice and values in order to ensure compatibility with By the Bridge therapeutic fostering model.</w:t>
      </w:r>
    </w:p>
    <w:p w:rsidR="00C67D09" w:rsidRPr="00C67D09" w:rsidRDefault="00C67D09" w:rsidP="00B92DED">
      <w:pPr>
        <w:pStyle w:val="ListParagraph"/>
        <w:numPr>
          <w:ilvl w:val="0"/>
          <w:numId w:val="17"/>
        </w:numPr>
        <w:spacing w:line="276" w:lineRule="auto"/>
        <w:ind w:right="-523"/>
        <w:rPr>
          <w:rFonts w:asciiTheme="minorHAnsi" w:hAnsiTheme="minorHAnsi" w:cstheme="minorHAnsi"/>
          <w:sz w:val="20"/>
          <w:szCs w:val="20"/>
        </w:rPr>
      </w:pPr>
      <w:r w:rsidRPr="00C67D09">
        <w:rPr>
          <w:rFonts w:asciiTheme="minorHAnsi" w:hAnsiTheme="minorHAnsi" w:cstheme="minorHAnsi"/>
          <w:sz w:val="20"/>
          <w:szCs w:val="20"/>
        </w:rPr>
        <w:t xml:space="preserve">Hold a full driving </w:t>
      </w:r>
      <w:r w:rsidR="00BF34E1" w:rsidRPr="00C67D09">
        <w:rPr>
          <w:rFonts w:asciiTheme="minorHAnsi" w:hAnsiTheme="minorHAnsi" w:cstheme="minorHAnsi"/>
          <w:sz w:val="20"/>
          <w:szCs w:val="20"/>
        </w:rPr>
        <w:t>license</w:t>
      </w:r>
      <w:r w:rsidR="00B92DED">
        <w:rPr>
          <w:rFonts w:asciiTheme="minorHAnsi" w:hAnsiTheme="minorHAnsi" w:cstheme="minorHAnsi"/>
          <w:sz w:val="20"/>
          <w:szCs w:val="20"/>
        </w:rPr>
        <w:t>.</w:t>
      </w:r>
    </w:p>
    <w:p w:rsidR="00D33ECF" w:rsidRPr="00CD3DCE" w:rsidRDefault="00D33ECF" w:rsidP="00C67D09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D33ECF" w:rsidRPr="00B92DED" w:rsidRDefault="00D33ECF" w:rsidP="00B92DED">
      <w:pPr>
        <w:pStyle w:val="NoSpacing"/>
        <w:ind w:right="-523"/>
        <w:rPr>
          <w:rFonts w:cstheme="minorHAnsi"/>
          <w:b/>
          <w:color w:val="000000"/>
          <w:sz w:val="20"/>
          <w:szCs w:val="20"/>
        </w:rPr>
      </w:pPr>
      <w:r w:rsidRPr="00B92DED">
        <w:rPr>
          <w:rFonts w:cstheme="minorHAnsi"/>
          <w:b/>
          <w:color w:val="000000"/>
          <w:sz w:val="20"/>
          <w:szCs w:val="20"/>
        </w:rPr>
        <w:t>Safeguarding Children</w:t>
      </w:r>
      <w:r w:rsidR="004522AB" w:rsidRPr="00B92DED">
        <w:rPr>
          <w:rFonts w:cstheme="minorHAnsi"/>
          <w:b/>
          <w:color w:val="000000"/>
          <w:sz w:val="20"/>
          <w:szCs w:val="20"/>
        </w:rPr>
        <w:t>:</w:t>
      </w:r>
    </w:p>
    <w:p w:rsidR="00D33ECF" w:rsidRPr="00B92DED" w:rsidRDefault="00D33ECF" w:rsidP="00B92DED">
      <w:pPr>
        <w:pStyle w:val="NoSpacing"/>
        <w:ind w:right="-523"/>
        <w:rPr>
          <w:rFonts w:cstheme="minorHAnsi"/>
          <w:color w:val="000000"/>
          <w:sz w:val="20"/>
          <w:szCs w:val="20"/>
        </w:rPr>
      </w:pPr>
    </w:p>
    <w:p w:rsidR="00C67D09" w:rsidRPr="00B92DED" w:rsidRDefault="00D33ECF" w:rsidP="00B92DED">
      <w:pPr>
        <w:pStyle w:val="NoSpacing"/>
        <w:ind w:right="-523"/>
        <w:jc w:val="both"/>
        <w:rPr>
          <w:rFonts w:cstheme="minorHAnsi"/>
          <w:color w:val="000000"/>
          <w:sz w:val="20"/>
          <w:szCs w:val="20"/>
        </w:rPr>
      </w:pPr>
      <w:r w:rsidRPr="00B92DED">
        <w:rPr>
          <w:rFonts w:cstheme="minorHAnsi"/>
          <w:color w:val="000000"/>
          <w:sz w:val="20"/>
          <w:szCs w:val="20"/>
        </w:rPr>
        <w:t xml:space="preserve">Safeguarding Children is central to all that By the Bridge with </w:t>
      </w:r>
      <w:proofErr w:type="spellStart"/>
      <w:r w:rsidRPr="00B92DED">
        <w:rPr>
          <w:rFonts w:cstheme="minorHAnsi"/>
          <w:color w:val="000000"/>
          <w:sz w:val="20"/>
          <w:szCs w:val="20"/>
        </w:rPr>
        <w:t>Cambian</w:t>
      </w:r>
      <w:proofErr w:type="spellEnd"/>
      <w:r w:rsidRPr="00B92DED">
        <w:rPr>
          <w:rFonts w:cstheme="minorHAnsi"/>
          <w:color w:val="000000"/>
          <w:sz w:val="20"/>
          <w:szCs w:val="20"/>
        </w:rPr>
        <w:t xml:space="preserve"> does. The </w:t>
      </w:r>
      <w:r w:rsidR="00C67D09" w:rsidRPr="00B92DED">
        <w:rPr>
          <w:rFonts w:cstheme="minorHAnsi"/>
          <w:color w:val="000000"/>
          <w:sz w:val="20"/>
          <w:szCs w:val="20"/>
        </w:rPr>
        <w:t>Regional Manager</w:t>
      </w:r>
      <w:r w:rsidRPr="00B92DED">
        <w:rPr>
          <w:rFonts w:cstheme="minorHAnsi"/>
          <w:color w:val="000000"/>
          <w:sz w:val="20"/>
          <w:szCs w:val="20"/>
        </w:rPr>
        <w:t xml:space="preserve"> role means that </w:t>
      </w:r>
      <w:r w:rsidR="00C67D09" w:rsidRPr="00B92DED">
        <w:rPr>
          <w:rFonts w:cstheme="minorHAnsi"/>
          <w:color w:val="000000"/>
          <w:sz w:val="20"/>
          <w:szCs w:val="20"/>
        </w:rPr>
        <w:t>the Regional Manager is</w:t>
      </w:r>
      <w:r w:rsidRPr="00B92DED">
        <w:rPr>
          <w:rFonts w:cstheme="minorHAnsi"/>
          <w:color w:val="000000"/>
          <w:sz w:val="20"/>
          <w:szCs w:val="20"/>
        </w:rPr>
        <w:t xml:space="preserve"> in a prime position to notice any actual or potential safeguarding concerns and must follow the By the Bridge with </w:t>
      </w:r>
      <w:proofErr w:type="spellStart"/>
      <w:r w:rsidRPr="00B92DED">
        <w:rPr>
          <w:rFonts w:cstheme="minorHAnsi"/>
          <w:color w:val="000000"/>
          <w:sz w:val="20"/>
          <w:szCs w:val="20"/>
        </w:rPr>
        <w:t>Cambian’s</w:t>
      </w:r>
      <w:proofErr w:type="spellEnd"/>
      <w:r w:rsidRPr="00B92DED">
        <w:rPr>
          <w:rFonts w:cstheme="minorHAnsi"/>
          <w:color w:val="000000"/>
          <w:sz w:val="20"/>
          <w:szCs w:val="20"/>
        </w:rPr>
        <w:t xml:space="preserve"> reporting procedure if they have any cause to be worried about a child’s well-being. </w:t>
      </w:r>
      <w:r w:rsidR="00C67D09" w:rsidRPr="00B92DED">
        <w:rPr>
          <w:rFonts w:cstheme="minorHAnsi"/>
          <w:color w:val="000000"/>
          <w:sz w:val="20"/>
          <w:szCs w:val="20"/>
        </w:rPr>
        <w:t>The Regional Manager</w:t>
      </w:r>
      <w:r w:rsidRPr="00B92DED">
        <w:rPr>
          <w:rFonts w:cstheme="minorHAnsi"/>
          <w:color w:val="000000"/>
          <w:sz w:val="20"/>
          <w:szCs w:val="20"/>
        </w:rPr>
        <w:t xml:space="preserve"> will be required to undertake mandatory online and taught safeguarding training within their induction period.</w:t>
      </w:r>
    </w:p>
    <w:p w:rsidR="00C67D09" w:rsidRPr="00B92DED" w:rsidRDefault="00C67D09" w:rsidP="00B92DED">
      <w:pPr>
        <w:pStyle w:val="NoSpacing"/>
        <w:ind w:right="-523"/>
        <w:jc w:val="both"/>
        <w:rPr>
          <w:rFonts w:cstheme="minorHAnsi"/>
          <w:color w:val="000000"/>
          <w:sz w:val="20"/>
          <w:szCs w:val="20"/>
        </w:rPr>
      </w:pPr>
    </w:p>
    <w:p w:rsidR="002302D1" w:rsidRPr="00B92DED" w:rsidRDefault="00D33ECF" w:rsidP="00B92DED">
      <w:pPr>
        <w:pStyle w:val="NoSpacing"/>
        <w:ind w:right="-523"/>
        <w:jc w:val="both"/>
        <w:rPr>
          <w:rFonts w:cstheme="minorHAnsi"/>
          <w:color w:val="000000"/>
          <w:sz w:val="20"/>
          <w:szCs w:val="20"/>
        </w:rPr>
      </w:pPr>
      <w:r w:rsidRPr="00B92DED">
        <w:rPr>
          <w:rFonts w:cstheme="minorHAnsi"/>
          <w:color w:val="000000"/>
          <w:sz w:val="20"/>
          <w:szCs w:val="20"/>
        </w:rPr>
        <w:t>By the Bridge Ltd may vary your job description from time to time to reflect any development of your role necessary in consequence of regulatory change or operational needs.</w:t>
      </w:r>
    </w:p>
    <w:sectPr w:rsidR="002302D1" w:rsidRPr="00B92DED" w:rsidSect="00B92DED">
      <w:headerReference w:type="first" r:id="rId11"/>
      <w:footerReference w:type="first" r:id="rId12"/>
      <w:pgSz w:w="11906" w:h="16838" w:code="9"/>
      <w:pgMar w:top="1440" w:right="1274" w:bottom="1440" w:left="993" w:header="720" w:footer="720" w:gutter="0"/>
      <w:paperSrc w:first="7" w:other="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80" w:rsidRDefault="00982680">
      <w:r>
        <w:separator/>
      </w:r>
    </w:p>
  </w:endnote>
  <w:endnote w:type="continuationSeparator" w:id="0">
    <w:p w:rsidR="00982680" w:rsidRDefault="0098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018" w:rsidRPr="00AD6839" w:rsidRDefault="003C6018" w:rsidP="00633A0D">
    <w:pPr>
      <w:pStyle w:val="Footer"/>
    </w:pPr>
    <w:r w:rsidRPr="00AD6839">
      <w:tab/>
      <w:t xml:space="preserve">Page </w:t>
    </w:r>
    <w:r w:rsidRPr="00AD6839">
      <w:fldChar w:fldCharType="begin"/>
    </w:r>
    <w:r w:rsidRPr="00AD6839">
      <w:instrText xml:space="preserve"> PAGE </w:instrText>
    </w:r>
    <w:r w:rsidRPr="00AD6839">
      <w:fldChar w:fldCharType="separate"/>
    </w:r>
    <w:r w:rsidR="0051044A">
      <w:rPr>
        <w:noProof/>
      </w:rPr>
      <w:t>1</w:t>
    </w:r>
    <w:r w:rsidRPr="00AD6839">
      <w:fldChar w:fldCharType="end"/>
    </w:r>
    <w:r w:rsidRPr="00AD6839">
      <w:t xml:space="preserve"> of </w:t>
    </w:r>
    <w:r w:rsidR="00982680">
      <w:fldChar w:fldCharType="begin"/>
    </w:r>
    <w:r w:rsidR="00982680">
      <w:instrText xml:space="preserve"> NUMPAGES </w:instrText>
    </w:r>
    <w:r w:rsidR="00982680">
      <w:fldChar w:fldCharType="separate"/>
    </w:r>
    <w:r w:rsidR="0051044A">
      <w:rPr>
        <w:noProof/>
      </w:rPr>
      <w:t>2</w:t>
    </w:r>
    <w:r w:rsidR="00982680">
      <w:rPr>
        <w:noProof/>
      </w:rPr>
      <w:fldChar w:fldCharType="end"/>
    </w:r>
  </w:p>
  <w:p w:rsidR="003C6018" w:rsidRPr="00AD6839" w:rsidRDefault="003C6018" w:rsidP="00633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80" w:rsidRDefault="00982680">
      <w:r>
        <w:separator/>
      </w:r>
    </w:p>
  </w:footnote>
  <w:footnote w:type="continuationSeparator" w:id="0">
    <w:p w:rsidR="00982680" w:rsidRDefault="0098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018" w:rsidRDefault="003C6018">
    <w:pPr>
      <w:pStyle w:val="Header"/>
    </w:pPr>
  </w:p>
  <w:p w:rsidR="003C6018" w:rsidRDefault="003C6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378"/>
    <w:multiLevelType w:val="multilevel"/>
    <w:tmpl w:val="FD5421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04D8C"/>
    <w:multiLevelType w:val="multilevel"/>
    <w:tmpl w:val="1C5A1B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C5754E"/>
    <w:multiLevelType w:val="multilevel"/>
    <w:tmpl w:val="E9CA73F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895C02"/>
    <w:multiLevelType w:val="multilevel"/>
    <w:tmpl w:val="0AC22CB2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%4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pStyle w:val="Level8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5" w15:restartNumberingAfterBreak="0">
    <w:nsid w:val="1CEF3769"/>
    <w:multiLevelType w:val="hybridMultilevel"/>
    <w:tmpl w:val="E0BA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4085"/>
    <w:multiLevelType w:val="multilevel"/>
    <w:tmpl w:val="D80E1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C05FCC"/>
    <w:multiLevelType w:val="multilevel"/>
    <w:tmpl w:val="AE2AF08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0200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4634F90"/>
    <w:multiLevelType w:val="multilevel"/>
    <w:tmpl w:val="73A2B13C"/>
    <w:lvl w:ilvl="0">
      <w:start w:val="1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F76177"/>
    <w:multiLevelType w:val="multilevel"/>
    <w:tmpl w:val="7BEA251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FD3C7B"/>
    <w:multiLevelType w:val="multilevel"/>
    <w:tmpl w:val="4F44339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8810BD4"/>
    <w:multiLevelType w:val="hybridMultilevel"/>
    <w:tmpl w:val="F22E65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0907A9"/>
    <w:multiLevelType w:val="multilevel"/>
    <w:tmpl w:val="0DC828D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C666C2"/>
    <w:multiLevelType w:val="multilevel"/>
    <w:tmpl w:val="2EEC80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3327"/>
    <w:multiLevelType w:val="hybridMultilevel"/>
    <w:tmpl w:val="C8E20DD0"/>
    <w:lvl w:ilvl="0" w:tplc="AFE2E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1C35"/>
    <w:multiLevelType w:val="hybridMultilevel"/>
    <w:tmpl w:val="889C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D55"/>
    <w:multiLevelType w:val="multilevel"/>
    <w:tmpl w:val="EF4CC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1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0"/>
  </w:num>
  <w:num w:numId="12">
    <w:abstractNumId w:val="6"/>
  </w:num>
  <w:num w:numId="13">
    <w:abstractNumId w:val="7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6"/>
  </w:num>
  <w:num w:numId="18">
    <w:abstractNumId w:val="5"/>
  </w:num>
  <w:num w:numId="19">
    <w:abstractNumId w:val="15"/>
  </w:num>
  <w:num w:numId="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72"/>
    <w:rsid w:val="00006F88"/>
    <w:rsid w:val="0001107E"/>
    <w:rsid w:val="00024E2B"/>
    <w:rsid w:val="0003015F"/>
    <w:rsid w:val="00042ABF"/>
    <w:rsid w:val="00062604"/>
    <w:rsid w:val="000801B6"/>
    <w:rsid w:val="00081464"/>
    <w:rsid w:val="000830F6"/>
    <w:rsid w:val="00083C75"/>
    <w:rsid w:val="000A4490"/>
    <w:rsid w:val="000B1EFA"/>
    <w:rsid w:val="000B6C5A"/>
    <w:rsid w:val="000B785A"/>
    <w:rsid w:val="000C05D6"/>
    <w:rsid w:val="000D17EA"/>
    <w:rsid w:val="000E5ADF"/>
    <w:rsid w:val="000E5FDC"/>
    <w:rsid w:val="000F4569"/>
    <w:rsid w:val="001222F5"/>
    <w:rsid w:val="001239FA"/>
    <w:rsid w:val="0012792D"/>
    <w:rsid w:val="00140240"/>
    <w:rsid w:val="001448AA"/>
    <w:rsid w:val="00153706"/>
    <w:rsid w:val="00166B0D"/>
    <w:rsid w:val="00187AE3"/>
    <w:rsid w:val="00197CA7"/>
    <w:rsid w:val="001A3A6A"/>
    <w:rsid w:val="001A3E94"/>
    <w:rsid w:val="001A7413"/>
    <w:rsid w:val="001A7ADF"/>
    <w:rsid w:val="001B32CE"/>
    <w:rsid w:val="001B70B5"/>
    <w:rsid w:val="001C1CDB"/>
    <w:rsid w:val="001D03FC"/>
    <w:rsid w:val="00202D93"/>
    <w:rsid w:val="002153C1"/>
    <w:rsid w:val="00222506"/>
    <w:rsid w:val="00223C9A"/>
    <w:rsid w:val="00227B6F"/>
    <w:rsid w:val="002302D1"/>
    <w:rsid w:val="002350FA"/>
    <w:rsid w:val="00241334"/>
    <w:rsid w:val="0024794F"/>
    <w:rsid w:val="00250C13"/>
    <w:rsid w:val="00251107"/>
    <w:rsid w:val="002631A1"/>
    <w:rsid w:val="002849B6"/>
    <w:rsid w:val="002901F2"/>
    <w:rsid w:val="00296AB2"/>
    <w:rsid w:val="002A32C9"/>
    <w:rsid w:val="002A527E"/>
    <w:rsid w:val="002B175F"/>
    <w:rsid w:val="002B2AF6"/>
    <w:rsid w:val="002C38B6"/>
    <w:rsid w:val="002C4EBC"/>
    <w:rsid w:val="002E56DA"/>
    <w:rsid w:val="00303BFE"/>
    <w:rsid w:val="00304608"/>
    <w:rsid w:val="00306577"/>
    <w:rsid w:val="0030716A"/>
    <w:rsid w:val="00310BC5"/>
    <w:rsid w:val="00311FA0"/>
    <w:rsid w:val="00332D11"/>
    <w:rsid w:val="00350C5B"/>
    <w:rsid w:val="00352E4D"/>
    <w:rsid w:val="003552E1"/>
    <w:rsid w:val="003571D3"/>
    <w:rsid w:val="0037069A"/>
    <w:rsid w:val="00377080"/>
    <w:rsid w:val="0038280A"/>
    <w:rsid w:val="00392835"/>
    <w:rsid w:val="00394EEF"/>
    <w:rsid w:val="003B06D2"/>
    <w:rsid w:val="003B1AFE"/>
    <w:rsid w:val="003C31E5"/>
    <w:rsid w:val="003C3BA9"/>
    <w:rsid w:val="003C6018"/>
    <w:rsid w:val="003C67AA"/>
    <w:rsid w:val="003D1B96"/>
    <w:rsid w:val="003E4223"/>
    <w:rsid w:val="003F2A4C"/>
    <w:rsid w:val="003F301D"/>
    <w:rsid w:val="003F3E66"/>
    <w:rsid w:val="003F6137"/>
    <w:rsid w:val="003F7AF9"/>
    <w:rsid w:val="0040089B"/>
    <w:rsid w:val="00407BEA"/>
    <w:rsid w:val="00424E58"/>
    <w:rsid w:val="00432BAD"/>
    <w:rsid w:val="00442C5C"/>
    <w:rsid w:val="004522AB"/>
    <w:rsid w:val="004654E3"/>
    <w:rsid w:val="0047003B"/>
    <w:rsid w:val="004928E4"/>
    <w:rsid w:val="00492F23"/>
    <w:rsid w:val="004A26A9"/>
    <w:rsid w:val="004B0826"/>
    <w:rsid w:val="004C5C82"/>
    <w:rsid w:val="004C6A74"/>
    <w:rsid w:val="004F25F1"/>
    <w:rsid w:val="004F44C1"/>
    <w:rsid w:val="004F70E6"/>
    <w:rsid w:val="0050538E"/>
    <w:rsid w:val="00507858"/>
    <w:rsid w:val="0051044A"/>
    <w:rsid w:val="00512C72"/>
    <w:rsid w:val="005211E7"/>
    <w:rsid w:val="00530971"/>
    <w:rsid w:val="005340A3"/>
    <w:rsid w:val="00544E88"/>
    <w:rsid w:val="00550AC4"/>
    <w:rsid w:val="00556A98"/>
    <w:rsid w:val="00557140"/>
    <w:rsid w:val="0056717E"/>
    <w:rsid w:val="0057152A"/>
    <w:rsid w:val="00571B3F"/>
    <w:rsid w:val="005745AE"/>
    <w:rsid w:val="00574F09"/>
    <w:rsid w:val="00580AE6"/>
    <w:rsid w:val="0058386D"/>
    <w:rsid w:val="00586D04"/>
    <w:rsid w:val="00587525"/>
    <w:rsid w:val="005A41CB"/>
    <w:rsid w:val="005A6456"/>
    <w:rsid w:val="005A756C"/>
    <w:rsid w:val="005B7B7B"/>
    <w:rsid w:val="005D71EE"/>
    <w:rsid w:val="005E23DB"/>
    <w:rsid w:val="005E37CA"/>
    <w:rsid w:val="005F1E01"/>
    <w:rsid w:val="005F47A5"/>
    <w:rsid w:val="005F597E"/>
    <w:rsid w:val="00600F05"/>
    <w:rsid w:val="006057C0"/>
    <w:rsid w:val="00615023"/>
    <w:rsid w:val="0061504D"/>
    <w:rsid w:val="00626DA7"/>
    <w:rsid w:val="00633A0D"/>
    <w:rsid w:val="0064175D"/>
    <w:rsid w:val="00672E6E"/>
    <w:rsid w:val="00687D68"/>
    <w:rsid w:val="006930ED"/>
    <w:rsid w:val="00696978"/>
    <w:rsid w:val="006A467A"/>
    <w:rsid w:val="006A6FCC"/>
    <w:rsid w:val="006B3E8C"/>
    <w:rsid w:val="006C2205"/>
    <w:rsid w:val="006C6403"/>
    <w:rsid w:val="006E019A"/>
    <w:rsid w:val="006E3BFD"/>
    <w:rsid w:val="006E4837"/>
    <w:rsid w:val="006E4BF8"/>
    <w:rsid w:val="006E7883"/>
    <w:rsid w:val="006F12F4"/>
    <w:rsid w:val="006F2D2C"/>
    <w:rsid w:val="006F5F72"/>
    <w:rsid w:val="00704B51"/>
    <w:rsid w:val="00761271"/>
    <w:rsid w:val="00761D68"/>
    <w:rsid w:val="007631B9"/>
    <w:rsid w:val="00764C35"/>
    <w:rsid w:val="00767A7E"/>
    <w:rsid w:val="007806DB"/>
    <w:rsid w:val="0079466C"/>
    <w:rsid w:val="007A5C19"/>
    <w:rsid w:val="007B2477"/>
    <w:rsid w:val="007D71F2"/>
    <w:rsid w:val="007E77E0"/>
    <w:rsid w:val="008049BA"/>
    <w:rsid w:val="0081157A"/>
    <w:rsid w:val="00811AF9"/>
    <w:rsid w:val="00817BB1"/>
    <w:rsid w:val="00830DCE"/>
    <w:rsid w:val="00833ADE"/>
    <w:rsid w:val="0086411D"/>
    <w:rsid w:val="00873027"/>
    <w:rsid w:val="00875A2D"/>
    <w:rsid w:val="00876094"/>
    <w:rsid w:val="0087706F"/>
    <w:rsid w:val="0088061D"/>
    <w:rsid w:val="008824D1"/>
    <w:rsid w:val="0089005D"/>
    <w:rsid w:val="0089224B"/>
    <w:rsid w:val="00892541"/>
    <w:rsid w:val="00892786"/>
    <w:rsid w:val="008959BE"/>
    <w:rsid w:val="008A01D2"/>
    <w:rsid w:val="008B32AE"/>
    <w:rsid w:val="008C0E2E"/>
    <w:rsid w:val="008C277C"/>
    <w:rsid w:val="008C38FF"/>
    <w:rsid w:val="008C5944"/>
    <w:rsid w:val="008F26CB"/>
    <w:rsid w:val="00900939"/>
    <w:rsid w:val="009108EC"/>
    <w:rsid w:val="00912D3B"/>
    <w:rsid w:val="00913B46"/>
    <w:rsid w:val="00920F04"/>
    <w:rsid w:val="0092622C"/>
    <w:rsid w:val="00941A6B"/>
    <w:rsid w:val="0094428F"/>
    <w:rsid w:val="009471C6"/>
    <w:rsid w:val="00960240"/>
    <w:rsid w:val="00973FDE"/>
    <w:rsid w:val="00981BD1"/>
    <w:rsid w:val="00982680"/>
    <w:rsid w:val="0098386A"/>
    <w:rsid w:val="009977C7"/>
    <w:rsid w:val="009A0D2F"/>
    <w:rsid w:val="009A0EE5"/>
    <w:rsid w:val="009D2491"/>
    <w:rsid w:val="009D4764"/>
    <w:rsid w:val="009E52CE"/>
    <w:rsid w:val="009F4AF1"/>
    <w:rsid w:val="009F7CF3"/>
    <w:rsid w:val="00A01EED"/>
    <w:rsid w:val="00A01F52"/>
    <w:rsid w:val="00A16692"/>
    <w:rsid w:val="00A34854"/>
    <w:rsid w:val="00A3515B"/>
    <w:rsid w:val="00A3586F"/>
    <w:rsid w:val="00A44BD5"/>
    <w:rsid w:val="00A500B4"/>
    <w:rsid w:val="00A62194"/>
    <w:rsid w:val="00A83DC2"/>
    <w:rsid w:val="00A85FCF"/>
    <w:rsid w:val="00A97D05"/>
    <w:rsid w:val="00A97D6E"/>
    <w:rsid w:val="00AA1CD0"/>
    <w:rsid w:val="00AA4DBF"/>
    <w:rsid w:val="00AA676D"/>
    <w:rsid w:val="00AB028D"/>
    <w:rsid w:val="00AC47E0"/>
    <w:rsid w:val="00AC7323"/>
    <w:rsid w:val="00AD2A07"/>
    <w:rsid w:val="00AD7BA4"/>
    <w:rsid w:val="00AE362B"/>
    <w:rsid w:val="00AE7096"/>
    <w:rsid w:val="00AF2C9D"/>
    <w:rsid w:val="00AF5580"/>
    <w:rsid w:val="00B13C1E"/>
    <w:rsid w:val="00B1627A"/>
    <w:rsid w:val="00B30A2A"/>
    <w:rsid w:val="00B37532"/>
    <w:rsid w:val="00B43F33"/>
    <w:rsid w:val="00B441EB"/>
    <w:rsid w:val="00B65209"/>
    <w:rsid w:val="00B6593E"/>
    <w:rsid w:val="00B915B6"/>
    <w:rsid w:val="00B92DED"/>
    <w:rsid w:val="00BB02F7"/>
    <w:rsid w:val="00BB075D"/>
    <w:rsid w:val="00BB16CB"/>
    <w:rsid w:val="00BB6442"/>
    <w:rsid w:val="00BC1523"/>
    <w:rsid w:val="00BE2E80"/>
    <w:rsid w:val="00BE7737"/>
    <w:rsid w:val="00BF34E1"/>
    <w:rsid w:val="00BF7877"/>
    <w:rsid w:val="00C0044C"/>
    <w:rsid w:val="00C02473"/>
    <w:rsid w:val="00C05408"/>
    <w:rsid w:val="00C06393"/>
    <w:rsid w:val="00C1536C"/>
    <w:rsid w:val="00C17CC4"/>
    <w:rsid w:val="00C2783A"/>
    <w:rsid w:val="00C32063"/>
    <w:rsid w:val="00C41456"/>
    <w:rsid w:val="00C52CED"/>
    <w:rsid w:val="00C67D09"/>
    <w:rsid w:val="00C966BB"/>
    <w:rsid w:val="00CA4787"/>
    <w:rsid w:val="00CC2BEE"/>
    <w:rsid w:val="00CD3DCE"/>
    <w:rsid w:val="00CD4C07"/>
    <w:rsid w:val="00CE5468"/>
    <w:rsid w:val="00D0650D"/>
    <w:rsid w:val="00D06713"/>
    <w:rsid w:val="00D077A0"/>
    <w:rsid w:val="00D1244D"/>
    <w:rsid w:val="00D14DB1"/>
    <w:rsid w:val="00D175A5"/>
    <w:rsid w:val="00D33ECF"/>
    <w:rsid w:val="00D43B2C"/>
    <w:rsid w:val="00D47C8C"/>
    <w:rsid w:val="00D5131E"/>
    <w:rsid w:val="00D63285"/>
    <w:rsid w:val="00D63468"/>
    <w:rsid w:val="00D6349B"/>
    <w:rsid w:val="00DA0571"/>
    <w:rsid w:val="00DA19B2"/>
    <w:rsid w:val="00DA63CE"/>
    <w:rsid w:val="00DB481D"/>
    <w:rsid w:val="00DC2872"/>
    <w:rsid w:val="00DD2306"/>
    <w:rsid w:val="00DD4417"/>
    <w:rsid w:val="00DD7FC3"/>
    <w:rsid w:val="00DE0B7E"/>
    <w:rsid w:val="00DE4E72"/>
    <w:rsid w:val="00DF20A0"/>
    <w:rsid w:val="00DF4E93"/>
    <w:rsid w:val="00E00F74"/>
    <w:rsid w:val="00E060A5"/>
    <w:rsid w:val="00E1216D"/>
    <w:rsid w:val="00E21EBA"/>
    <w:rsid w:val="00E23540"/>
    <w:rsid w:val="00E264E4"/>
    <w:rsid w:val="00E303B9"/>
    <w:rsid w:val="00E46B6B"/>
    <w:rsid w:val="00E539F8"/>
    <w:rsid w:val="00E66A19"/>
    <w:rsid w:val="00E76361"/>
    <w:rsid w:val="00E818FB"/>
    <w:rsid w:val="00E830CB"/>
    <w:rsid w:val="00E831A1"/>
    <w:rsid w:val="00E94957"/>
    <w:rsid w:val="00EC0169"/>
    <w:rsid w:val="00ED643A"/>
    <w:rsid w:val="00EE3A4E"/>
    <w:rsid w:val="00EE5BC1"/>
    <w:rsid w:val="00F15425"/>
    <w:rsid w:val="00F4307A"/>
    <w:rsid w:val="00F50CCC"/>
    <w:rsid w:val="00F53503"/>
    <w:rsid w:val="00F71B83"/>
    <w:rsid w:val="00F77AFC"/>
    <w:rsid w:val="00F87E31"/>
    <w:rsid w:val="00F94EA5"/>
    <w:rsid w:val="00FA1154"/>
    <w:rsid w:val="00FA4B13"/>
    <w:rsid w:val="00FB6BD3"/>
    <w:rsid w:val="00FB78E6"/>
    <w:rsid w:val="00FD0599"/>
    <w:rsid w:val="00FD22DE"/>
    <w:rsid w:val="00FD7150"/>
    <w:rsid w:val="00FE2BE7"/>
    <w:rsid w:val="00FE7674"/>
    <w:rsid w:val="00FF4A2E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3385F"/>
  <w15:docId w15:val="{3187F943-8813-4F5F-B856-8D25E9D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6AB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78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33A0D"/>
    <w:pPr>
      <w:tabs>
        <w:tab w:val="center" w:pos="4150"/>
        <w:tab w:val="right" w:pos="8306"/>
      </w:tabs>
    </w:pPr>
    <w:rPr>
      <w:sz w:val="18"/>
      <w:szCs w:val="18"/>
      <w:lang w:eastAsia="en-GB"/>
    </w:rPr>
  </w:style>
  <w:style w:type="paragraph" w:styleId="Header">
    <w:name w:val="header"/>
    <w:basedOn w:val="Normal"/>
    <w:rsid w:val="00633A0D"/>
    <w:pPr>
      <w:tabs>
        <w:tab w:val="center" w:pos="4153"/>
        <w:tab w:val="right" w:pos="8306"/>
      </w:tabs>
    </w:pPr>
    <w:rPr>
      <w:lang w:eastAsia="en-GB"/>
    </w:rPr>
  </w:style>
  <w:style w:type="paragraph" w:styleId="BalloonText">
    <w:name w:val="Balloon Text"/>
    <w:basedOn w:val="Normal"/>
    <w:semiHidden/>
    <w:rsid w:val="00FA4B1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32C9"/>
    <w:pPr>
      <w:jc w:val="both"/>
    </w:pPr>
    <w:rPr>
      <w:i/>
      <w:iCs/>
      <w:lang w:eastAsia="en-GB"/>
    </w:rPr>
  </w:style>
  <w:style w:type="paragraph" w:styleId="ListParagraph">
    <w:name w:val="List Paragraph"/>
    <w:basedOn w:val="Normal"/>
    <w:uiPriority w:val="34"/>
    <w:qFormat/>
    <w:rsid w:val="00AD7BA4"/>
    <w:pPr>
      <w:spacing w:after="200"/>
      <w:ind w:left="720"/>
      <w:contextualSpacing/>
    </w:pPr>
    <w:rPr>
      <w:rFonts w:ascii="Century Gothic" w:eastAsia="Calibri" w:hAnsi="Century Gothic"/>
      <w:sz w:val="22"/>
      <w:szCs w:val="22"/>
      <w:lang w:val="en-US"/>
    </w:rPr>
  </w:style>
  <w:style w:type="character" w:styleId="Emphasis">
    <w:name w:val="Emphasis"/>
    <w:uiPriority w:val="20"/>
    <w:qFormat/>
    <w:rsid w:val="001B70B5"/>
    <w:rPr>
      <w:i/>
      <w:iCs/>
    </w:rPr>
  </w:style>
  <w:style w:type="character" w:customStyle="1" w:styleId="Heading2Char">
    <w:name w:val="Heading 2 Char"/>
    <w:link w:val="Heading2"/>
    <w:rsid w:val="005D71EE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link w:val="Heading1"/>
    <w:rsid w:val="000B785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Level1">
    <w:name w:val="Level 1"/>
    <w:basedOn w:val="Normal"/>
    <w:next w:val="Normal"/>
    <w:qFormat/>
    <w:rsid w:val="00E23540"/>
    <w:pPr>
      <w:numPr>
        <w:numId w:val="7"/>
      </w:numPr>
      <w:spacing w:after="240" w:line="276" w:lineRule="auto"/>
      <w:jc w:val="both"/>
      <w:outlineLvl w:val="0"/>
    </w:pPr>
    <w:rPr>
      <w:rFonts w:ascii="Arial" w:hAnsi="Arial" w:cs="Arial"/>
      <w:sz w:val="21"/>
      <w:szCs w:val="21"/>
      <w:lang w:eastAsia="en-GB"/>
    </w:rPr>
  </w:style>
  <w:style w:type="paragraph" w:customStyle="1" w:styleId="Level2">
    <w:name w:val="Level 2"/>
    <w:basedOn w:val="Normal"/>
    <w:next w:val="Normal"/>
    <w:qFormat/>
    <w:rsid w:val="00E23540"/>
    <w:pPr>
      <w:numPr>
        <w:ilvl w:val="1"/>
        <w:numId w:val="7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Arial" w:hAnsi="Arial" w:cs="Arial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qFormat/>
    <w:rsid w:val="00E23540"/>
    <w:pPr>
      <w:numPr>
        <w:ilvl w:val="2"/>
        <w:numId w:val="7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Arial" w:hAnsi="Arial" w:cs="Arial"/>
      <w:sz w:val="21"/>
      <w:szCs w:val="21"/>
      <w:lang w:eastAsia="en-GB"/>
    </w:rPr>
  </w:style>
  <w:style w:type="paragraph" w:customStyle="1" w:styleId="Level4">
    <w:name w:val="Level 4"/>
    <w:basedOn w:val="Normal"/>
    <w:next w:val="Normal"/>
    <w:qFormat/>
    <w:rsid w:val="00E23540"/>
    <w:pPr>
      <w:numPr>
        <w:ilvl w:val="3"/>
        <w:numId w:val="7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Arial" w:hAnsi="Arial" w:cs="Arial"/>
      <w:sz w:val="21"/>
      <w:szCs w:val="21"/>
      <w:lang w:eastAsia="en-GB"/>
    </w:rPr>
  </w:style>
  <w:style w:type="paragraph" w:customStyle="1" w:styleId="Level5">
    <w:name w:val="Level 5"/>
    <w:basedOn w:val="Normal"/>
    <w:next w:val="Normal"/>
    <w:qFormat/>
    <w:rsid w:val="00E23540"/>
    <w:pPr>
      <w:numPr>
        <w:ilvl w:val="4"/>
        <w:numId w:val="7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Arial" w:hAnsi="Arial" w:cs="Arial"/>
      <w:sz w:val="21"/>
      <w:szCs w:val="21"/>
      <w:lang w:eastAsia="en-GB"/>
    </w:rPr>
  </w:style>
  <w:style w:type="paragraph" w:customStyle="1" w:styleId="Level6">
    <w:name w:val="Level 6"/>
    <w:basedOn w:val="Normal"/>
    <w:next w:val="Normal"/>
    <w:qFormat/>
    <w:rsid w:val="00E23540"/>
    <w:pPr>
      <w:numPr>
        <w:ilvl w:val="5"/>
        <w:numId w:val="7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Arial" w:hAnsi="Arial" w:cs="Arial"/>
      <w:sz w:val="21"/>
      <w:szCs w:val="21"/>
      <w:lang w:eastAsia="en-GB"/>
    </w:rPr>
  </w:style>
  <w:style w:type="paragraph" w:customStyle="1" w:styleId="Level7">
    <w:name w:val="Level 7"/>
    <w:basedOn w:val="Normal"/>
    <w:next w:val="Normal"/>
    <w:qFormat/>
    <w:rsid w:val="00E23540"/>
    <w:pPr>
      <w:numPr>
        <w:ilvl w:val="6"/>
        <w:numId w:val="7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Arial" w:hAnsi="Arial" w:cs="Arial"/>
      <w:sz w:val="21"/>
      <w:szCs w:val="21"/>
      <w:lang w:eastAsia="en-GB"/>
    </w:rPr>
  </w:style>
  <w:style w:type="paragraph" w:customStyle="1" w:styleId="Level8">
    <w:name w:val="Level 8"/>
    <w:basedOn w:val="Normal"/>
    <w:next w:val="Normal"/>
    <w:rsid w:val="00E23540"/>
    <w:pPr>
      <w:numPr>
        <w:ilvl w:val="7"/>
        <w:numId w:val="7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Arial" w:hAnsi="Arial" w:cs="Arial"/>
      <w:sz w:val="21"/>
      <w:szCs w:val="21"/>
      <w:lang w:eastAsia="en-GB"/>
    </w:rPr>
  </w:style>
  <w:style w:type="character" w:customStyle="1" w:styleId="Level1asheadingtext">
    <w:name w:val="Level 1 as heading (text)"/>
    <w:rsid w:val="00B65209"/>
    <w:rPr>
      <w:b/>
      <w:bCs w:val="0"/>
    </w:rPr>
  </w:style>
  <w:style w:type="character" w:styleId="Strong">
    <w:name w:val="Strong"/>
    <w:basedOn w:val="DefaultParagraphFont"/>
    <w:uiPriority w:val="22"/>
    <w:qFormat/>
    <w:rsid w:val="001D03FC"/>
    <w:rPr>
      <w:b/>
      <w:bCs/>
    </w:rPr>
  </w:style>
  <w:style w:type="paragraph" w:customStyle="1" w:styleId="Default">
    <w:name w:val="Default"/>
    <w:rsid w:val="00761D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22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82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4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2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4D1"/>
    <w:rPr>
      <w:b/>
      <w:bCs/>
      <w:lang w:eastAsia="en-US"/>
    </w:rPr>
  </w:style>
  <w:style w:type="paragraph" w:styleId="NoSpacing">
    <w:name w:val="No Spacing"/>
    <w:uiPriority w:val="1"/>
    <w:qFormat/>
    <w:rsid w:val="00C67D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4052FB1FEB4F9D7C3CDC59D94BC2" ma:contentTypeVersion="0" ma:contentTypeDescription="Create a new document." ma:contentTypeScope="" ma:versionID="0de31dad9b8dae0ab08d3191fb08c9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E8629-225E-4B90-88EE-D95607B8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55602-FC1D-4884-895E-9DE69FB01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34C35-FDD9-4C33-B936-678600CC5C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EARNER GUIDANCE</vt:lpstr>
    </vt:vector>
  </TitlesOfParts>
  <Company>Brachers Solicitors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EARNER GUIDANCE</dc:title>
  <dc:creator>DStevens</dc:creator>
  <cp:lastModifiedBy>Fidometa Aliu</cp:lastModifiedBy>
  <cp:revision>2</cp:revision>
  <cp:lastPrinted>2018-04-20T14:53:00Z</cp:lastPrinted>
  <dcterms:created xsi:type="dcterms:W3CDTF">2023-07-19T09:11:00Z</dcterms:created>
  <dcterms:modified xsi:type="dcterms:W3CDTF">2023-07-19T09:11:00Z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0x0101001B7E4052FB1FEB4F9D7C3CDC59D94BC2</vt:lpwstr>
  </property>
</Properties>
</file>