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7" w:type="dxa"/>
        <w:jc w:val="center"/>
        <w:tblBorders>
          <w:bottom w:val="single" w:sz="4" w:space="0" w:color="auto"/>
        </w:tblBorders>
        <w:tblCellMar>
          <w:top w:w="144" w:type="dxa"/>
          <w:left w:w="115" w:type="dxa"/>
          <w:bottom w:w="58" w:type="dxa"/>
          <w:right w:w="115" w:type="dxa"/>
        </w:tblCellMar>
        <w:tblLook w:val="04A0" w:firstRow="1" w:lastRow="0" w:firstColumn="1" w:lastColumn="0" w:noHBand="0" w:noVBand="1"/>
      </w:tblPr>
      <w:tblGrid>
        <w:gridCol w:w="6030"/>
        <w:gridCol w:w="4667"/>
      </w:tblGrid>
      <w:tr w:rsidR="003E5EAD" w:rsidRPr="003E5EAD" w14:paraId="44D1624E" w14:textId="77777777" w:rsidTr="003E5EAD">
        <w:trPr>
          <w:trHeight w:val="557"/>
          <w:jc w:val="center"/>
        </w:trPr>
        <w:tc>
          <w:tcPr>
            <w:tcW w:w="6030" w:type="dxa"/>
            <w:tcBorders>
              <w:top w:val="single" w:sz="4" w:space="0" w:color="3B5E91"/>
              <w:left w:val="nil"/>
              <w:bottom w:val="nil"/>
              <w:right w:val="nil"/>
            </w:tcBorders>
            <w:tcMar>
              <w:top w:w="0" w:type="dxa"/>
              <w:left w:w="115" w:type="dxa"/>
              <w:bottom w:w="58" w:type="dxa"/>
              <w:right w:w="115" w:type="dxa"/>
            </w:tcMar>
            <w:hideMark/>
          </w:tcPr>
          <w:p w14:paraId="28C30336" w14:textId="77777777" w:rsidR="003E5EAD" w:rsidRPr="003E5EAD" w:rsidRDefault="003E5EAD" w:rsidP="003E5EAD">
            <w:pPr>
              <w:spacing w:after="0" w:line="240" w:lineRule="auto"/>
              <w:outlineLvl w:val="0"/>
              <w:rPr>
                <w:rFonts w:ascii="Trebuchet MS" w:eastAsia="Times New Roman" w:hAnsi="Trebuchet MS" w:cs="Times New Roman"/>
                <w:b/>
                <w:color w:val="3B5E91"/>
                <w:spacing w:val="4"/>
                <w:sz w:val="40"/>
                <w:szCs w:val="18"/>
                <w:lang w:val="en-US"/>
              </w:rPr>
            </w:pPr>
            <w:r w:rsidRPr="003E5EAD">
              <w:rPr>
                <w:rFonts w:ascii="Trebuchet MS" w:eastAsia="Times New Roman" w:hAnsi="Trebuchet MS" w:cs="Times New Roman"/>
                <w:b/>
                <w:color w:val="3B5E91"/>
                <w:spacing w:val="4"/>
                <w:sz w:val="40"/>
                <w:szCs w:val="18"/>
                <w:lang w:val="en-US"/>
              </w:rPr>
              <w:t xml:space="preserve">JOB DESCRIPTION </w:t>
            </w:r>
          </w:p>
        </w:tc>
        <w:tc>
          <w:tcPr>
            <w:tcW w:w="4667" w:type="dxa"/>
            <w:tcBorders>
              <w:top w:val="single" w:sz="4" w:space="0" w:color="3B5E91"/>
              <w:left w:val="nil"/>
              <w:bottom w:val="nil"/>
              <w:right w:val="nil"/>
            </w:tcBorders>
            <w:hideMark/>
          </w:tcPr>
          <w:p w14:paraId="5C5F0861" w14:textId="77777777" w:rsidR="003E5EAD" w:rsidRPr="003E5EAD" w:rsidRDefault="003E5EAD" w:rsidP="003E5EAD">
            <w:pPr>
              <w:spacing w:after="0" w:line="240" w:lineRule="auto"/>
              <w:jc w:val="both"/>
              <w:outlineLvl w:val="0"/>
              <w:rPr>
                <w:rFonts w:ascii="Trebuchet MS" w:eastAsia="Times New Roman" w:hAnsi="Trebuchet MS" w:cs="Times New Roman"/>
                <w:b/>
                <w:color w:val="3B5E91"/>
                <w:spacing w:val="4"/>
                <w:sz w:val="40"/>
                <w:szCs w:val="18"/>
                <w:lang w:val="en-US"/>
              </w:rPr>
            </w:pPr>
            <w:r w:rsidRPr="007A575E">
              <w:rPr>
                <w:noProof/>
                <w:lang w:eastAsia="en-GB"/>
              </w:rPr>
              <w:drawing>
                <wp:anchor distT="0" distB="0" distL="114300" distR="114300" simplePos="0" relativeHeight="251659264" behindDoc="0" locked="0" layoutInCell="1" allowOverlap="1" wp14:anchorId="4384F536" wp14:editId="5EBFF48D">
                  <wp:simplePos x="0" y="0"/>
                  <wp:positionH relativeFrom="column">
                    <wp:posOffset>1990090</wp:posOffset>
                  </wp:positionH>
                  <wp:positionV relativeFrom="paragraph">
                    <wp:posOffset>-276860</wp:posOffset>
                  </wp:positionV>
                  <wp:extent cx="1066800"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23925"/>
                          </a:xfrm>
                          <a:prstGeom prst="rect">
                            <a:avLst/>
                          </a:prstGeom>
                          <a:noFill/>
                        </pic:spPr>
                      </pic:pic>
                    </a:graphicData>
                  </a:graphic>
                  <wp14:sizeRelH relativeFrom="page">
                    <wp14:pctWidth>0</wp14:pctWidth>
                  </wp14:sizeRelH>
                  <wp14:sizeRelV relativeFrom="page">
                    <wp14:pctHeight>0</wp14:pctHeight>
                  </wp14:sizeRelV>
                </wp:anchor>
              </w:drawing>
            </w:r>
          </w:p>
        </w:tc>
      </w:tr>
    </w:tbl>
    <w:p w14:paraId="2FB527D9" w14:textId="77777777" w:rsidR="00811AF3" w:rsidRDefault="00811AF3" w:rsidP="00811AF3">
      <w:pPr>
        <w:jc w:val="center"/>
        <w:rPr>
          <w:b/>
          <w:u w:val="single"/>
        </w:rPr>
      </w:pPr>
    </w:p>
    <w:tbl>
      <w:tblPr>
        <w:tblStyle w:val="TableGrid"/>
        <w:tblW w:w="0" w:type="auto"/>
        <w:tblLook w:val="04A0" w:firstRow="1" w:lastRow="0" w:firstColumn="1" w:lastColumn="0" w:noHBand="0" w:noVBand="1"/>
      </w:tblPr>
      <w:tblGrid>
        <w:gridCol w:w="2155"/>
        <w:gridCol w:w="6861"/>
      </w:tblGrid>
      <w:tr w:rsidR="00811AF3" w14:paraId="0DAE2B85" w14:textId="77777777" w:rsidTr="00811AF3">
        <w:tc>
          <w:tcPr>
            <w:tcW w:w="2093" w:type="dxa"/>
          </w:tcPr>
          <w:p w14:paraId="53C67DAF" w14:textId="77777777" w:rsidR="00811AF3" w:rsidRPr="00811AF3" w:rsidRDefault="00811AF3" w:rsidP="00811AF3">
            <w:pPr>
              <w:rPr>
                <w:b/>
              </w:rPr>
            </w:pPr>
            <w:r w:rsidRPr="00811AF3">
              <w:rPr>
                <w:b/>
              </w:rPr>
              <w:t>Job title:</w:t>
            </w:r>
          </w:p>
        </w:tc>
        <w:tc>
          <w:tcPr>
            <w:tcW w:w="7149" w:type="dxa"/>
          </w:tcPr>
          <w:p w14:paraId="57AC726A" w14:textId="10567117" w:rsidR="00811AF3" w:rsidRDefault="00A81A2F" w:rsidP="0056678F">
            <w:pPr>
              <w:rPr>
                <w:b/>
                <w:u w:val="single"/>
              </w:rPr>
            </w:pPr>
            <w:r>
              <w:rPr>
                <w:b/>
              </w:rPr>
              <w:t xml:space="preserve">Commercial </w:t>
            </w:r>
            <w:r w:rsidR="006163C2">
              <w:rPr>
                <w:b/>
              </w:rPr>
              <w:t xml:space="preserve">Finance </w:t>
            </w:r>
            <w:r>
              <w:rPr>
                <w:b/>
              </w:rPr>
              <w:t>Director</w:t>
            </w:r>
            <w:r w:rsidR="006163C2">
              <w:rPr>
                <w:b/>
              </w:rPr>
              <w:t xml:space="preserve"> </w:t>
            </w:r>
            <w:r w:rsidR="0056678F">
              <w:rPr>
                <w:b/>
              </w:rPr>
              <w:t>Fostering</w:t>
            </w:r>
          </w:p>
        </w:tc>
      </w:tr>
      <w:tr w:rsidR="00811AF3" w14:paraId="7D33FB4A" w14:textId="77777777" w:rsidTr="00811AF3">
        <w:tc>
          <w:tcPr>
            <w:tcW w:w="2093" w:type="dxa"/>
          </w:tcPr>
          <w:p w14:paraId="6DC8588B" w14:textId="77777777" w:rsidR="00811AF3" w:rsidRPr="00811AF3" w:rsidRDefault="00811AF3" w:rsidP="00811AF3">
            <w:pPr>
              <w:rPr>
                <w:b/>
              </w:rPr>
            </w:pPr>
            <w:r w:rsidRPr="00811AF3">
              <w:rPr>
                <w:b/>
              </w:rPr>
              <w:t>Location:</w:t>
            </w:r>
          </w:p>
        </w:tc>
        <w:tc>
          <w:tcPr>
            <w:tcW w:w="7149" w:type="dxa"/>
          </w:tcPr>
          <w:p w14:paraId="39F9B46C" w14:textId="77777777" w:rsidR="00811AF3" w:rsidRPr="002D155C" w:rsidRDefault="006163C2" w:rsidP="002D155C">
            <w:r>
              <w:t xml:space="preserve">Hybrid Work </w:t>
            </w:r>
          </w:p>
          <w:p w14:paraId="3B8B6AAD" w14:textId="77777777" w:rsidR="00B77996" w:rsidRPr="002D155C" w:rsidRDefault="00520F2D" w:rsidP="002D155C">
            <w:r>
              <w:t>T</w:t>
            </w:r>
            <w:r w:rsidR="00B77996" w:rsidRPr="002D155C">
              <w:t xml:space="preserve">ravelling will be required between offices and to services across </w:t>
            </w:r>
            <w:r w:rsidR="00F65989">
              <w:t>the Division</w:t>
            </w:r>
          </w:p>
          <w:p w14:paraId="6E8847B6" w14:textId="77777777" w:rsidR="00811AF3" w:rsidRDefault="00811AF3" w:rsidP="00811AF3">
            <w:pPr>
              <w:jc w:val="center"/>
              <w:rPr>
                <w:b/>
                <w:u w:val="single"/>
              </w:rPr>
            </w:pPr>
          </w:p>
        </w:tc>
      </w:tr>
      <w:tr w:rsidR="00811AF3" w14:paraId="22E9D441" w14:textId="77777777" w:rsidTr="00811AF3">
        <w:tc>
          <w:tcPr>
            <w:tcW w:w="2093" w:type="dxa"/>
          </w:tcPr>
          <w:p w14:paraId="4E3C2E8F" w14:textId="77777777" w:rsidR="00811AF3" w:rsidRPr="00811AF3" w:rsidRDefault="00811AF3" w:rsidP="00811AF3">
            <w:pPr>
              <w:rPr>
                <w:b/>
              </w:rPr>
            </w:pPr>
            <w:r w:rsidRPr="00811AF3">
              <w:rPr>
                <w:b/>
              </w:rPr>
              <w:t>Contract:</w:t>
            </w:r>
          </w:p>
        </w:tc>
        <w:tc>
          <w:tcPr>
            <w:tcW w:w="7149" w:type="dxa"/>
          </w:tcPr>
          <w:p w14:paraId="75D2F458" w14:textId="77777777" w:rsidR="00811AF3" w:rsidRPr="00811AF3" w:rsidRDefault="00811AF3" w:rsidP="00811AF3">
            <w:r w:rsidRPr="00811AF3">
              <w:t>Permanent</w:t>
            </w:r>
          </w:p>
          <w:p w14:paraId="38F4D05A" w14:textId="77777777" w:rsidR="00811AF3" w:rsidRPr="00811AF3" w:rsidRDefault="00811AF3" w:rsidP="00811AF3"/>
        </w:tc>
      </w:tr>
      <w:tr w:rsidR="00811AF3" w14:paraId="59603D62" w14:textId="77777777" w:rsidTr="00811AF3">
        <w:tc>
          <w:tcPr>
            <w:tcW w:w="2093" w:type="dxa"/>
          </w:tcPr>
          <w:p w14:paraId="7F8086FE" w14:textId="77777777" w:rsidR="00811AF3" w:rsidRPr="00811AF3" w:rsidRDefault="00811AF3" w:rsidP="00811AF3">
            <w:pPr>
              <w:rPr>
                <w:b/>
              </w:rPr>
            </w:pPr>
            <w:r w:rsidRPr="00811AF3">
              <w:rPr>
                <w:b/>
              </w:rPr>
              <w:t>Salary</w:t>
            </w:r>
          </w:p>
        </w:tc>
        <w:tc>
          <w:tcPr>
            <w:tcW w:w="7149" w:type="dxa"/>
          </w:tcPr>
          <w:p w14:paraId="00C7C61F" w14:textId="77777777" w:rsidR="00811AF3" w:rsidRDefault="00811AF3" w:rsidP="00811AF3">
            <w:r w:rsidRPr="00811AF3">
              <w:t>Competitive</w:t>
            </w:r>
          </w:p>
          <w:p w14:paraId="0B0852E1" w14:textId="77777777" w:rsidR="00811AF3" w:rsidRPr="00811AF3" w:rsidRDefault="00811AF3" w:rsidP="00811AF3"/>
        </w:tc>
      </w:tr>
      <w:tr w:rsidR="00811AF3" w14:paraId="7B89E0E3" w14:textId="77777777" w:rsidTr="00811AF3">
        <w:tc>
          <w:tcPr>
            <w:tcW w:w="2093" w:type="dxa"/>
          </w:tcPr>
          <w:p w14:paraId="5C1FAE0E" w14:textId="77777777" w:rsidR="00811AF3" w:rsidRPr="00811AF3" w:rsidRDefault="00811AF3" w:rsidP="00811AF3">
            <w:pPr>
              <w:rPr>
                <w:b/>
              </w:rPr>
            </w:pPr>
            <w:r w:rsidRPr="00811AF3">
              <w:rPr>
                <w:b/>
              </w:rPr>
              <w:t>Hours of work:</w:t>
            </w:r>
          </w:p>
        </w:tc>
        <w:tc>
          <w:tcPr>
            <w:tcW w:w="7149" w:type="dxa"/>
          </w:tcPr>
          <w:p w14:paraId="46654253" w14:textId="77777777" w:rsidR="00811AF3" w:rsidRPr="00811AF3" w:rsidRDefault="00811AF3" w:rsidP="00811AF3">
            <w:r w:rsidRPr="00811AF3">
              <w:t>9.00am to 5.</w:t>
            </w:r>
            <w:r w:rsidR="00071A5C">
              <w:t>3</w:t>
            </w:r>
            <w:r w:rsidRPr="00811AF3">
              <w:t>0pm Monday to Friday</w:t>
            </w:r>
          </w:p>
          <w:p w14:paraId="35AE51EE" w14:textId="77777777" w:rsidR="00811AF3" w:rsidRDefault="00811AF3" w:rsidP="00811AF3">
            <w:pPr>
              <w:jc w:val="center"/>
              <w:rPr>
                <w:b/>
                <w:u w:val="single"/>
              </w:rPr>
            </w:pPr>
          </w:p>
        </w:tc>
      </w:tr>
      <w:tr w:rsidR="00811AF3" w14:paraId="46D95583" w14:textId="77777777" w:rsidTr="00811AF3">
        <w:tc>
          <w:tcPr>
            <w:tcW w:w="2093" w:type="dxa"/>
          </w:tcPr>
          <w:p w14:paraId="738564F7" w14:textId="77777777" w:rsidR="00811AF3" w:rsidRPr="00811AF3" w:rsidRDefault="00811AF3" w:rsidP="00811AF3">
            <w:pPr>
              <w:rPr>
                <w:b/>
              </w:rPr>
            </w:pPr>
            <w:r w:rsidRPr="00811AF3">
              <w:rPr>
                <w:b/>
              </w:rPr>
              <w:t>Department/Division</w:t>
            </w:r>
          </w:p>
        </w:tc>
        <w:tc>
          <w:tcPr>
            <w:tcW w:w="7149" w:type="dxa"/>
          </w:tcPr>
          <w:p w14:paraId="5F7F4559" w14:textId="7BF6077D" w:rsidR="00811AF3" w:rsidRPr="00811AF3" w:rsidRDefault="0056678F" w:rsidP="00811AF3">
            <w:r>
              <w:t>Children’s Fostering</w:t>
            </w:r>
          </w:p>
          <w:p w14:paraId="30945DA5" w14:textId="77777777" w:rsidR="00811AF3" w:rsidRDefault="00811AF3" w:rsidP="00811AF3">
            <w:pPr>
              <w:jc w:val="center"/>
              <w:rPr>
                <w:b/>
                <w:u w:val="single"/>
              </w:rPr>
            </w:pPr>
          </w:p>
        </w:tc>
      </w:tr>
      <w:tr w:rsidR="00811AF3" w14:paraId="262BEB30" w14:textId="77777777" w:rsidTr="00811AF3">
        <w:tc>
          <w:tcPr>
            <w:tcW w:w="2093" w:type="dxa"/>
          </w:tcPr>
          <w:p w14:paraId="1AB262E0" w14:textId="77777777" w:rsidR="00811AF3" w:rsidRPr="00811AF3" w:rsidRDefault="00811AF3" w:rsidP="00811AF3">
            <w:pPr>
              <w:rPr>
                <w:b/>
              </w:rPr>
            </w:pPr>
            <w:r w:rsidRPr="00811AF3">
              <w:rPr>
                <w:b/>
              </w:rPr>
              <w:t>Reporting to:</w:t>
            </w:r>
          </w:p>
        </w:tc>
        <w:tc>
          <w:tcPr>
            <w:tcW w:w="7149" w:type="dxa"/>
          </w:tcPr>
          <w:p w14:paraId="4887EE83" w14:textId="288DCFEC" w:rsidR="00811AF3" w:rsidRDefault="0056678F" w:rsidP="00811AF3">
            <w:r>
              <w:t>Commercial Finance Director Residential and Fostering</w:t>
            </w:r>
          </w:p>
          <w:p w14:paraId="21D5E7D7" w14:textId="77777777" w:rsidR="00811AF3" w:rsidRDefault="00811AF3" w:rsidP="00811AF3">
            <w:pPr>
              <w:jc w:val="center"/>
              <w:rPr>
                <w:b/>
                <w:u w:val="single"/>
              </w:rPr>
            </w:pPr>
          </w:p>
        </w:tc>
      </w:tr>
    </w:tbl>
    <w:p w14:paraId="7DEA603C" w14:textId="7C3399D3" w:rsidR="00811AF3" w:rsidRDefault="00811AF3">
      <w:pPr>
        <w:rPr>
          <w:b/>
          <w:u w:val="single"/>
        </w:rPr>
      </w:pPr>
    </w:p>
    <w:p w14:paraId="563D8572" w14:textId="4EDF67F8" w:rsidR="00D92F30" w:rsidRPr="00D92F30" w:rsidRDefault="00D92F30" w:rsidP="00D92F30">
      <w:pPr>
        <w:rPr>
          <w:b/>
          <w:u w:val="single"/>
        </w:rPr>
      </w:pPr>
      <w:r w:rsidRPr="00D92F30">
        <w:rPr>
          <w:b/>
        </w:rPr>
        <w:t>Company Overview</w:t>
      </w:r>
      <w:r>
        <w:rPr>
          <w:b/>
        </w:rPr>
        <w:t>:</w:t>
      </w:r>
    </w:p>
    <w:p w14:paraId="62A1416A" w14:textId="11353E29" w:rsidR="00D92F30" w:rsidRPr="00D92F30" w:rsidRDefault="00D92F30" w:rsidP="00D92F30">
      <w:pPr>
        <w:rPr>
          <w:bCs/>
        </w:rPr>
      </w:pPr>
      <w:proofErr w:type="spellStart"/>
      <w:r w:rsidRPr="00D92F30">
        <w:rPr>
          <w:bCs/>
        </w:rPr>
        <w:t>CareTech</w:t>
      </w:r>
      <w:proofErr w:type="spellEnd"/>
      <w:r w:rsidRPr="00D92F30">
        <w:rPr>
          <w:bCs/>
        </w:rPr>
        <w:t xml:space="preserve"> is the largest national provider of support for people with complex and challenging behaviours with Autism, Learning Disabilities, Mental Health illness and neurological conditions, with a turnover of c£600m and over 500 sites. We enable children, young people and adults with complex needs to make their own life choices, and to develop confidence and independence to live, learn, thrive and engage, building a better future. We refer to this as Extraordinary Days, Every Day.  More recently we have established a digital offering following the acquisition of the </w:t>
      </w:r>
      <w:proofErr w:type="spellStart"/>
      <w:r w:rsidRPr="00D92F30">
        <w:rPr>
          <w:bCs/>
        </w:rPr>
        <w:t>Smartbox</w:t>
      </w:r>
      <w:proofErr w:type="spellEnd"/>
      <w:r w:rsidRPr="00D92F30">
        <w:rPr>
          <w:bCs/>
        </w:rPr>
        <w:t xml:space="preserve"> Group which provides a voice to those who would otherwise not have one.  We have also grown our global footprint to the UAE through acquisition. Caretech makes an incredible difference to people’s lives on a daily basis and joining the Caretech family will be extremely rewarding and exciting.</w:t>
      </w:r>
    </w:p>
    <w:p w14:paraId="237AC8CC" w14:textId="77777777" w:rsidR="00811AF3" w:rsidRPr="00811AF3" w:rsidRDefault="00811AF3">
      <w:pPr>
        <w:rPr>
          <w:b/>
        </w:rPr>
      </w:pPr>
      <w:r w:rsidRPr="00811AF3">
        <w:rPr>
          <w:b/>
        </w:rPr>
        <w:t>Job Purpose:</w:t>
      </w:r>
    </w:p>
    <w:p w14:paraId="3875FC46" w14:textId="6BA47F31" w:rsidR="00811AF3" w:rsidRDefault="00E66E75">
      <w:r>
        <w:t xml:space="preserve">To </w:t>
      </w:r>
      <w:r w:rsidR="00B77996">
        <w:t>lead the</w:t>
      </w:r>
      <w:r w:rsidR="0056678F">
        <w:t xml:space="preserve"> Fostering </w:t>
      </w:r>
      <w:r w:rsidR="00B77996">
        <w:t xml:space="preserve">divisional finance team in </w:t>
      </w:r>
      <w:r>
        <w:t>support</w:t>
      </w:r>
      <w:r w:rsidR="00B77996">
        <w:t>ing</w:t>
      </w:r>
      <w:r>
        <w:t xml:space="preserve"> the operational teams in the delivery of f</w:t>
      </w:r>
      <w:r w:rsidR="00F30BB7">
        <w:t xml:space="preserve">inancial targets. Responsible </w:t>
      </w:r>
      <w:r w:rsidR="0056678F">
        <w:t>the</w:t>
      </w:r>
      <w:r w:rsidR="00F30BB7">
        <w:t xml:space="preserve"> </w:t>
      </w:r>
      <w:r w:rsidR="0056678F">
        <w:t>Fostering F</w:t>
      </w:r>
      <w:r w:rsidR="00F30BB7">
        <w:t xml:space="preserve">inancial </w:t>
      </w:r>
      <w:r w:rsidR="0056678F">
        <w:t xml:space="preserve">Department. </w:t>
      </w:r>
    </w:p>
    <w:p w14:paraId="20B05C6F" w14:textId="405B4A09" w:rsidR="00D92F30" w:rsidRDefault="00D92F30">
      <w:r w:rsidRPr="00D92F30">
        <w:t>This is a perfect opportunity for the successful candidate to gain valuable experience within the fostering division and wider finance function to advance their career. The role will challenge the breadth of the candidate’s competencies ranging from technical skills to softer communication skills, whilst additionally knowing that you are making a real difference in people’s lives.</w:t>
      </w:r>
    </w:p>
    <w:p w14:paraId="215BCBD1" w14:textId="77777777" w:rsidR="00331423" w:rsidRPr="00811AF3" w:rsidRDefault="00811AF3">
      <w:pPr>
        <w:rPr>
          <w:b/>
        </w:rPr>
      </w:pPr>
      <w:r w:rsidRPr="00811AF3">
        <w:rPr>
          <w:b/>
        </w:rPr>
        <w:t>Main duties &amp; responsibilities:</w:t>
      </w:r>
    </w:p>
    <w:p w14:paraId="59A6E837" w14:textId="03BF4BCF" w:rsidR="000C3973" w:rsidRDefault="000C3973" w:rsidP="00811AF3">
      <w:pPr>
        <w:pStyle w:val="ListParagraph"/>
        <w:numPr>
          <w:ilvl w:val="0"/>
          <w:numId w:val="1"/>
        </w:numPr>
        <w:rPr>
          <w:rFonts w:cstheme="minorHAnsi"/>
        </w:rPr>
      </w:pPr>
      <w:r w:rsidRPr="000C3973">
        <w:rPr>
          <w:rFonts w:cstheme="minorHAnsi"/>
        </w:rPr>
        <w:t xml:space="preserve">Undertake Key Leadership role within the </w:t>
      </w:r>
      <w:r w:rsidR="0056678F">
        <w:rPr>
          <w:rFonts w:cstheme="minorHAnsi"/>
        </w:rPr>
        <w:t>Fostering</w:t>
      </w:r>
      <w:r w:rsidRPr="000C3973">
        <w:rPr>
          <w:rFonts w:cstheme="minorHAnsi"/>
        </w:rPr>
        <w:t xml:space="preserve"> Division. Working to support the Managing Director to ensure budgetary compliance, evaluate new development opportunities a</w:t>
      </w:r>
      <w:r>
        <w:rPr>
          <w:rFonts w:cstheme="minorHAnsi"/>
        </w:rPr>
        <w:t>nd enhance commercial awareness</w:t>
      </w:r>
      <w:r w:rsidRPr="000C3973">
        <w:rPr>
          <w:rFonts w:cstheme="minorHAnsi"/>
        </w:rPr>
        <w:t>.</w:t>
      </w:r>
      <w:r>
        <w:rPr>
          <w:rFonts w:cstheme="minorHAnsi"/>
        </w:rPr>
        <w:t xml:space="preserve"> </w:t>
      </w:r>
    </w:p>
    <w:p w14:paraId="73277745" w14:textId="77777777" w:rsidR="000C3973" w:rsidRPr="000C3973" w:rsidRDefault="000C3973" w:rsidP="00811AF3">
      <w:pPr>
        <w:pStyle w:val="ListParagraph"/>
        <w:numPr>
          <w:ilvl w:val="0"/>
          <w:numId w:val="1"/>
        </w:numPr>
        <w:rPr>
          <w:rFonts w:cstheme="minorHAnsi"/>
        </w:rPr>
      </w:pPr>
      <w:r w:rsidRPr="000C3973">
        <w:rPr>
          <w:rFonts w:cstheme="minorHAnsi"/>
        </w:rPr>
        <w:t>Providing</w:t>
      </w:r>
      <w:r>
        <w:rPr>
          <w:rFonts w:cstheme="minorHAnsi"/>
        </w:rPr>
        <w:t xml:space="preserve"> financial</w:t>
      </w:r>
      <w:r w:rsidRPr="000C3973">
        <w:rPr>
          <w:rFonts w:cstheme="minorHAnsi"/>
        </w:rPr>
        <w:t xml:space="preserve"> direction, support and guidance to the Heads of the various businesses within the Division to ensure they are financially literate and operating efficiently with regard to established targets</w:t>
      </w:r>
    </w:p>
    <w:p w14:paraId="4C17847B" w14:textId="39423534" w:rsidR="006163C2" w:rsidRPr="006163C2" w:rsidRDefault="00F30BB7" w:rsidP="002B5F6E">
      <w:pPr>
        <w:pStyle w:val="ListParagraph"/>
        <w:numPr>
          <w:ilvl w:val="0"/>
          <w:numId w:val="1"/>
        </w:numPr>
      </w:pPr>
      <w:r w:rsidRPr="006163C2">
        <w:rPr>
          <w:rFonts w:cstheme="minorHAnsi"/>
        </w:rPr>
        <w:lastRenderedPageBreak/>
        <w:t xml:space="preserve">Consolidation of monthly results and forecast for the </w:t>
      </w:r>
      <w:r w:rsidR="0056678F">
        <w:rPr>
          <w:rFonts w:cstheme="minorHAnsi"/>
        </w:rPr>
        <w:t>Fostering</w:t>
      </w:r>
      <w:r w:rsidR="006163C2" w:rsidRPr="006163C2">
        <w:rPr>
          <w:rFonts w:cstheme="minorHAnsi"/>
        </w:rPr>
        <w:t xml:space="preserve"> services. </w:t>
      </w:r>
    </w:p>
    <w:p w14:paraId="3D424A9C" w14:textId="77777777" w:rsidR="00F66F8F" w:rsidRDefault="00F66F8F" w:rsidP="002B5F6E">
      <w:pPr>
        <w:pStyle w:val="ListParagraph"/>
        <w:numPr>
          <w:ilvl w:val="0"/>
          <w:numId w:val="1"/>
        </w:numPr>
      </w:pPr>
      <w:r>
        <w:t>Work with Managing Director &amp; Commercial Director on strategy</w:t>
      </w:r>
    </w:p>
    <w:p w14:paraId="33351A0A" w14:textId="77777777" w:rsidR="00DD3EF1" w:rsidRDefault="00F66F8F" w:rsidP="00811AF3">
      <w:pPr>
        <w:pStyle w:val="ListParagraph"/>
        <w:numPr>
          <w:ilvl w:val="0"/>
          <w:numId w:val="1"/>
        </w:numPr>
      </w:pPr>
      <w:r>
        <w:t>Lead divisional Budget process (With Managing Director)</w:t>
      </w:r>
    </w:p>
    <w:p w14:paraId="1734C388" w14:textId="3749F54C" w:rsidR="00DD3EF1" w:rsidRDefault="00331423" w:rsidP="00811AF3">
      <w:pPr>
        <w:pStyle w:val="ListParagraph"/>
        <w:numPr>
          <w:ilvl w:val="0"/>
          <w:numId w:val="1"/>
        </w:numPr>
      </w:pPr>
      <w:r>
        <w:t>Manage</w:t>
      </w:r>
      <w:r w:rsidR="00F66F8F">
        <w:t>, mentor</w:t>
      </w:r>
      <w:r w:rsidR="00184CBD">
        <w:t xml:space="preserve"> &amp; train</w:t>
      </w:r>
      <w:r>
        <w:t xml:space="preserve"> </w:t>
      </w:r>
      <w:r w:rsidR="0056678F">
        <w:t xml:space="preserve">Fostering </w:t>
      </w:r>
      <w:r>
        <w:t>Finance team</w:t>
      </w:r>
      <w:r w:rsidR="0056678F">
        <w:t xml:space="preserve"> based in Kent</w:t>
      </w:r>
      <w:r w:rsidR="00035916">
        <w:t>. Team is responsible for Foster Parent Payments and billing LA.</w:t>
      </w:r>
    </w:p>
    <w:p w14:paraId="5E3E0056" w14:textId="77777777" w:rsidR="00DD3EF1" w:rsidRDefault="00DD3EF1" w:rsidP="00811AF3">
      <w:pPr>
        <w:pStyle w:val="ListParagraph"/>
        <w:numPr>
          <w:ilvl w:val="0"/>
          <w:numId w:val="1"/>
        </w:numPr>
      </w:pPr>
      <w:r>
        <w:t>Lead</w:t>
      </w:r>
      <w:r w:rsidR="00331423">
        <w:t xml:space="preserve"> Month End process</w:t>
      </w:r>
      <w:r w:rsidR="00D90EAF">
        <w:t xml:space="preserve"> &amp; review monthly homes Gross profit</w:t>
      </w:r>
      <w:r w:rsidR="00B77996">
        <w:t xml:space="preserve"> and EBITDA</w:t>
      </w:r>
      <w:r w:rsidR="00D90EAF">
        <w:t>; taking action where appropriate. Prepare Month End Commentaries.</w:t>
      </w:r>
    </w:p>
    <w:p w14:paraId="0B9FCB79" w14:textId="77777777" w:rsidR="00DD3EF1" w:rsidRDefault="00184CBD" w:rsidP="00811AF3">
      <w:pPr>
        <w:pStyle w:val="ListParagraph"/>
        <w:numPr>
          <w:ilvl w:val="0"/>
          <w:numId w:val="1"/>
        </w:numPr>
      </w:pPr>
      <w:r>
        <w:t>Review</w:t>
      </w:r>
      <w:r w:rsidR="00F92472">
        <w:t xml:space="preserve"> all</w:t>
      </w:r>
      <w:r>
        <w:t xml:space="preserve"> fees to ensure that pricing is appropriate. </w:t>
      </w:r>
    </w:p>
    <w:p w14:paraId="1552EE5F" w14:textId="0DEC1B7D" w:rsidR="00DD3EF1" w:rsidRDefault="00184CBD" w:rsidP="0056678F">
      <w:pPr>
        <w:pStyle w:val="ListParagraph"/>
        <w:numPr>
          <w:ilvl w:val="0"/>
          <w:numId w:val="1"/>
        </w:numPr>
      </w:pPr>
      <w:r>
        <w:t>Prepare costings for new referrals &amp; review fees on regular basis</w:t>
      </w:r>
    </w:p>
    <w:p w14:paraId="298F7BF1" w14:textId="7863FF17" w:rsidR="00DD3EF1" w:rsidRDefault="00331423" w:rsidP="00811AF3">
      <w:pPr>
        <w:pStyle w:val="ListParagraph"/>
        <w:numPr>
          <w:ilvl w:val="0"/>
          <w:numId w:val="1"/>
        </w:numPr>
      </w:pPr>
      <w:r>
        <w:t xml:space="preserve">Work with Accounts Receivable </w:t>
      </w:r>
      <w:r w:rsidR="00184CBD">
        <w:t xml:space="preserve">&amp; Operations </w:t>
      </w:r>
      <w:r>
        <w:t>to collect debt promptly</w:t>
      </w:r>
    </w:p>
    <w:p w14:paraId="0092A6B2" w14:textId="77777777" w:rsidR="00DD3EF1" w:rsidRDefault="00F66F8F" w:rsidP="00811AF3">
      <w:pPr>
        <w:pStyle w:val="ListParagraph"/>
        <w:numPr>
          <w:ilvl w:val="0"/>
          <w:numId w:val="1"/>
        </w:numPr>
      </w:pPr>
      <w:r>
        <w:t>Review &amp; s</w:t>
      </w:r>
      <w:r w:rsidR="00DD3EF1">
        <w:t>ign off payroll</w:t>
      </w:r>
    </w:p>
    <w:p w14:paraId="15119B7C" w14:textId="77777777" w:rsidR="00DD3EF1" w:rsidRDefault="00F92472" w:rsidP="00811AF3">
      <w:pPr>
        <w:pStyle w:val="ListParagraph"/>
        <w:numPr>
          <w:ilvl w:val="0"/>
          <w:numId w:val="1"/>
        </w:numPr>
      </w:pPr>
      <w:r>
        <w:t>Work with senior team on Financial aspects for all Organic Development proposals</w:t>
      </w:r>
    </w:p>
    <w:p w14:paraId="5F86ACF4" w14:textId="77777777" w:rsidR="00DD3EF1" w:rsidRDefault="00F30BB7" w:rsidP="00811AF3">
      <w:pPr>
        <w:pStyle w:val="ListParagraph"/>
        <w:numPr>
          <w:ilvl w:val="0"/>
          <w:numId w:val="1"/>
        </w:numPr>
      </w:pPr>
      <w:r>
        <w:t>Prepare capital investment proposals</w:t>
      </w:r>
      <w:r w:rsidR="00F92472">
        <w:t xml:space="preserve"> for</w:t>
      </w:r>
      <w:r w:rsidR="00331423">
        <w:t xml:space="preserve"> Board</w:t>
      </w:r>
      <w:r w:rsidR="00DD3EF1">
        <w:t>. Review timelines and P&amp;L expectations</w:t>
      </w:r>
      <w:r w:rsidR="00F66F8F">
        <w:t xml:space="preserve"> through project life</w:t>
      </w:r>
    </w:p>
    <w:p w14:paraId="4CA5E7DE" w14:textId="77777777" w:rsidR="00DD3EF1" w:rsidRDefault="00331423" w:rsidP="00811AF3">
      <w:pPr>
        <w:pStyle w:val="ListParagraph"/>
        <w:numPr>
          <w:ilvl w:val="0"/>
          <w:numId w:val="1"/>
        </w:numPr>
      </w:pPr>
      <w:r>
        <w:t xml:space="preserve">Work with Commercial Director to ensure that all key Financial deadlines are achieved &amp; </w:t>
      </w:r>
      <w:r w:rsidR="00184CBD">
        <w:t xml:space="preserve">that results are </w:t>
      </w:r>
      <w:r>
        <w:t>accurately reported</w:t>
      </w:r>
    </w:p>
    <w:p w14:paraId="13BCFBEE" w14:textId="77777777" w:rsidR="00DD3EF1" w:rsidRDefault="00184CBD" w:rsidP="00811AF3">
      <w:pPr>
        <w:pStyle w:val="ListParagraph"/>
        <w:numPr>
          <w:ilvl w:val="0"/>
          <w:numId w:val="1"/>
        </w:numPr>
      </w:pPr>
      <w:r>
        <w:t>Assist with Financial due diligence of acquisitions &amp; post purchase integration.</w:t>
      </w:r>
    </w:p>
    <w:p w14:paraId="5419897D" w14:textId="77777777" w:rsidR="00142765" w:rsidRDefault="00331423" w:rsidP="00142765">
      <w:pPr>
        <w:pStyle w:val="ListParagraph"/>
        <w:numPr>
          <w:ilvl w:val="0"/>
          <w:numId w:val="1"/>
        </w:numPr>
      </w:pPr>
      <w:r>
        <w:t>Dig behind the numbers to understand</w:t>
      </w:r>
      <w:r w:rsidR="00F92472">
        <w:t xml:space="preserve"> key</w:t>
      </w:r>
      <w:r>
        <w:t xml:space="preserve"> trends</w:t>
      </w:r>
    </w:p>
    <w:p w14:paraId="72BC6ACE" w14:textId="77777777" w:rsidR="00142765" w:rsidRPr="00142765" w:rsidRDefault="00142765" w:rsidP="00142765">
      <w:pPr>
        <w:pStyle w:val="ListParagraph"/>
        <w:numPr>
          <w:ilvl w:val="0"/>
          <w:numId w:val="1"/>
        </w:numPr>
      </w:pPr>
      <w:r w:rsidRPr="00142765">
        <w:rPr>
          <w:rFonts w:eastAsia="Calibri" w:cs="Arial"/>
        </w:rPr>
        <w:t xml:space="preserve">Any other duties requested from time to time, as </w:t>
      </w:r>
      <w:r w:rsidRPr="00142765">
        <w:rPr>
          <w:rFonts w:cs="Arial"/>
        </w:rPr>
        <w:t>might reasonably be required, co</w:t>
      </w:r>
      <w:r w:rsidRPr="00142765">
        <w:rPr>
          <w:rFonts w:eastAsia="Calibri" w:cs="Arial"/>
        </w:rPr>
        <w:t>mmensurate with the role.</w:t>
      </w:r>
    </w:p>
    <w:p w14:paraId="415A5E57" w14:textId="77777777" w:rsidR="00811AF3" w:rsidRDefault="00811AF3" w:rsidP="00E66E75">
      <w:pPr>
        <w:rPr>
          <w:b/>
        </w:rPr>
      </w:pPr>
      <w:r>
        <w:rPr>
          <w:b/>
        </w:rPr>
        <w:t>Person Specification</w:t>
      </w:r>
    </w:p>
    <w:tbl>
      <w:tblPr>
        <w:tblStyle w:val="TableGrid"/>
        <w:tblW w:w="0" w:type="auto"/>
        <w:tblLook w:val="04A0" w:firstRow="1" w:lastRow="0" w:firstColumn="1" w:lastColumn="0" w:noHBand="0" w:noVBand="1"/>
      </w:tblPr>
      <w:tblGrid>
        <w:gridCol w:w="2194"/>
        <w:gridCol w:w="3807"/>
        <w:gridCol w:w="3015"/>
      </w:tblGrid>
      <w:tr w:rsidR="00811AF3" w14:paraId="031694DC" w14:textId="77777777" w:rsidTr="00811AF3">
        <w:tc>
          <w:tcPr>
            <w:tcW w:w="2235" w:type="dxa"/>
          </w:tcPr>
          <w:p w14:paraId="42E21309" w14:textId="77777777" w:rsidR="00811AF3" w:rsidRDefault="00811AF3" w:rsidP="00E66E75">
            <w:pPr>
              <w:rPr>
                <w:b/>
              </w:rPr>
            </w:pPr>
          </w:p>
        </w:tc>
        <w:tc>
          <w:tcPr>
            <w:tcW w:w="3926" w:type="dxa"/>
          </w:tcPr>
          <w:p w14:paraId="76011B87" w14:textId="77777777" w:rsidR="00811AF3" w:rsidRDefault="00811AF3" w:rsidP="00E66E75">
            <w:pPr>
              <w:rPr>
                <w:b/>
              </w:rPr>
            </w:pPr>
            <w:r>
              <w:rPr>
                <w:b/>
              </w:rPr>
              <w:t>Essential</w:t>
            </w:r>
          </w:p>
        </w:tc>
        <w:tc>
          <w:tcPr>
            <w:tcW w:w="3081" w:type="dxa"/>
          </w:tcPr>
          <w:p w14:paraId="238A1363" w14:textId="77777777" w:rsidR="00811AF3" w:rsidRDefault="00811AF3" w:rsidP="00E66E75">
            <w:pPr>
              <w:rPr>
                <w:b/>
              </w:rPr>
            </w:pPr>
            <w:r>
              <w:rPr>
                <w:b/>
              </w:rPr>
              <w:t>Desirable</w:t>
            </w:r>
          </w:p>
        </w:tc>
      </w:tr>
      <w:tr w:rsidR="00811AF3" w14:paraId="02170A96" w14:textId="77777777" w:rsidTr="00811AF3">
        <w:tc>
          <w:tcPr>
            <w:tcW w:w="2235" w:type="dxa"/>
          </w:tcPr>
          <w:p w14:paraId="145971E0" w14:textId="77777777" w:rsidR="00811AF3" w:rsidRDefault="00811AF3" w:rsidP="00E66E75">
            <w:pPr>
              <w:rPr>
                <w:b/>
              </w:rPr>
            </w:pPr>
            <w:r>
              <w:rPr>
                <w:b/>
              </w:rPr>
              <w:t>Qualifications</w:t>
            </w:r>
          </w:p>
        </w:tc>
        <w:tc>
          <w:tcPr>
            <w:tcW w:w="3926" w:type="dxa"/>
          </w:tcPr>
          <w:p w14:paraId="46724976" w14:textId="77777777" w:rsidR="00811AF3" w:rsidRDefault="00B77996" w:rsidP="003E5EAD">
            <w:pPr>
              <w:pStyle w:val="ListParagraph"/>
              <w:numPr>
                <w:ilvl w:val="0"/>
                <w:numId w:val="5"/>
              </w:numPr>
              <w:ind w:left="459" w:hanging="284"/>
              <w:jc w:val="both"/>
              <w:rPr>
                <w:b/>
              </w:rPr>
            </w:pPr>
            <w:r>
              <w:rPr>
                <w:b/>
              </w:rPr>
              <w:t>Qualified Accountant</w:t>
            </w:r>
          </w:p>
          <w:p w14:paraId="29790F5B" w14:textId="77777777" w:rsidR="00B77996" w:rsidRPr="002D155C" w:rsidRDefault="00B77996" w:rsidP="003E5EAD">
            <w:pPr>
              <w:pStyle w:val="ListParagraph"/>
              <w:ind w:left="459" w:hanging="284"/>
              <w:jc w:val="both"/>
              <w:rPr>
                <w:b/>
              </w:rPr>
            </w:pPr>
          </w:p>
        </w:tc>
        <w:tc>
          <w:tcPr>
            <w:tcW w:w="3081" w:type="dxa"/>
          </w:tcPr>
          <w:p w14:paraId="244EE795" w14:textId="77777777" w:rsidR="00811AF3" w:rsidRDefault="00811AF3" w:rsidP="00E66E75">
            <w:pPr>
              <w:rPr>
                <w:b/>
              </w:rPr>
            </w:pPr>
          </w:p>
        </w:tc>
      </w:tr>
      <w:tr w:rsidR="00811AF3" w14:paraId="256300FF" w14:textId="77777777" w:rsidTr="00811AF3">
        <w:tc>
          <w:tcPr>
            <w:tcW w:w="2235" w:type="dxa"/>
          </w:tcPr>
          <w:p w14:paraId="48FDCC99" w14:textId="77777777" w:rsidR="00811AF3" w:rsidRDefault="00811AF3" w:rsidP="00E66E75">
            <w:pPr>
              <w:rPr>
                <w:b/>
              </w:rPr>
            </w:pPr>
            <w:r>
              <w:rPr>
                <w:b/>
              </w:rPr>
              <w:t>Experience</w:t>
            </w:r>
          </w:p>
        </w:tc>
        <w:tc>
          <w:tcPr>
            <w:tcW w:w="3926" w:type="dxa"/>
          </w:tcPr>
          <w:p w14:paraId="4B9ED496" w14:textId="77777777" w:rsidR="00314F4D" w:rsidRDefault="00314F4D" w:rsidP="003E5EAD">
            <w:pPr>
              <w:pStyle w:val="ListParagraph"/>
              <w:numPr>
                <w:ilvl w:val="0"/>
                <w:numId w:val="2"/>
              </w:numPr>
              <w:ind w:left="459" w:hanging="284"/>
              <w:jc w:val="both"/>
            </w:pPr>
            <w:r>
              <w:t xml:space="preserve">At least five years’ experience in a similar </w:t>
            </w:r>
            <w:r w:rsidR="00B77996">
              <w:t xml:space="preserve"> mu</w:t>
            </w:r>
            <w:r w:rsidR="00F65989">
              <w:t>l</w:t>
            </w:r>
            <w:r w:rsidR="00B77996">
              <w:t xml:space="preserve">ti –site </w:t>
            </w:r>
            <w:r>
              <w:t>position</w:t>
            </w:r>
          </w:p>
          <w:p w14:paraId="274E6884" w14:textId="77777777" w:rsidR="00811AF3" w:rsidRDefault="00811AF3" w:rsidP="003E5EAD">
            <w:pPr>
              <w:ind w:left="459" w:hanging="284"/>
              <w:jc w:val="both"/>
              <w:rPr>
                <w:b/>
              </w:rPr>
            </w:pPr>
          </w:p>
        </w:tc>
        <w:tc>
          <w:tcPr>
            <w:tcW w:w="3081" w:type="dxa"/>
          </w:tcPr>
          <w:p w14:paraId="060C6A9F" w14:textId="77777777" w:rsidR="00811AF3" w:rsidRPr="002D155C" w:rsidRDefault="00B77996" w:rsidP="00FE694F">
            <w:pPr>
              <w:pStyle w:val="ListParagraph"/>
              <w:numPr>
                <w:ilvl w:val="0"/>
                <w:numId w:val="2"/>
              </w:numPr>
            </w:pPr>
            <w:r w:rsidRPr="002D155C">
              <w:t xml:space="preserve">Working in a similar role within the Health &amp; </w:t>
            </w:r>
            <w:r w:rsidR="00F65989">
              <w:t>S</w:t>
            </w:r>
            <w:r w:rsidRPr="002D155C">
              <w:t>ocial Care sector</w:t>
            </w:r>
            <w:r w:rsidR="00F65989">
              <w:t>; specifically Children’s services</w:t>
            </w:r>
          </w:p>
        </w:tc>
      </w:tr>
      <w:tr w:rsidR="00811AF3" w14:paraId="5D599A62" w14:textId="77777777" w:rsidTr="00811AF3">
        <w:tc>
          <w:tcPr>
            <w:tcW w:w="2235" w:type="dxa"/>
          </w:tcPr>
          <w:p w14:paraId="622A090E" w14:textId="77777777" w:rsidR="00811AF3" w:rsidRDefault="00811AF3" w:rsidP="00E66E75">
            <w:pPr>
              <w:rPr>
                <w:b/>
              </w:rPr>
            </w:pPr>
            <w:r>
              <w:rPr>
                <w:b/>
              </w:rPr>
              <w:t>Knowledge</w:t>
            </w:r>
          </w:p>
        </w:tc>
        <w:tc>
          <w:tcPr>
            <w:tcW w:w="3926" w:type="dxa"/>
          </w:tcPr>
          <w:p w14:paraId="01AA56CD" w14:textId="77777777" w:rsidR="00314F4D" w:rsidRDefault="00314F4D" w:rsidP="003E5EAD">
            <w:pPr>
              <w:pStyle w:val="ListParagraph"/>
              <w:numPr>
                <w:ilvl w:val="0"/>
                <w:numId w:val="2"/>
              </w:numPr>
              <w:ind w:left="459" w:hanging="284"/>
              <w:jc w:val="both"/>
            </w:pPr>
            <w:r>
              <w:t>Strong commercial acumen</w:t>
            </w:r>
          </w:p>
          <w:p w14:paraId="7ED09B7C" w14:textId="77777777" w:rsidR="00811AF3" w:rsidRDefault="00811AF3" w:rsidP="003E5EAD">
            <w:pPr>
              <w:ind w:left="459" w:hanging="284"/>
              <w:jc w:val="both"/>
              <w:rPr>
                <w:b/>
              </w:rPr>
            </w:pPr>
          </w:p>
        </w:tc>
        <w:tc>
          <w:tcPr>
            <w:tcW w:w="3081" w:type="dxa"/>
          </w:tcPr>
          <w:p w14:paraId="23E9D9EA" w14:textId="77777777" w:rsidR="00811AF3" w:rsidRPr="002D155C" w:rsidRDefault="00B77996" w:rsidP="002D155C">
            <w:pPr>
              <w:pStyle w:val="ListParagraph"/>
              <w:numPr>
                <w:ilvl w:val="0"/>
                <w:numId w:val="2"/>
              </w:numPr>
            </w:pPr>
            <w:r w:rsidRPr="002D155C">
              <w:t>Some knowledge of the market context</w:t>
            </w:r>
          </w:p>
        </w:tc>
      </w:tr>
      <w:tr w:rsidR="00811AF3" w14:paraId="476323A8" w14:textId="77777777" w:rsidTr="00811AF3">
        <w:tc>
          <w:tcPr>
            <w:tcW w:w="2235" w:type="dxa"/>
          </w:tcPr>
          <w:p w14:paraId="51847A2B" w14:textId="77777777" w:rsidR="00811AF3" w:rsidRDefault="00811AF3" w:rsidP="00E66E75">
            <w:pPr>
              <w:rPr>
                <w:b/>
              </w:rPr>
            </w:pPr>
            <w:r>
              <w:rPr>
                <w:b/>
              </w:rPr>
              <w:t>Skills &amp; Competencies</w:t>
            </w:r>
          </w:p>
        </w:tc>
        <w:tc>
          <w:tcPr>
            <w:tcW w:w="3926" w:type="dxa"/>
          </w:tcPr>
          <w:p w14:paraId="624F91EB" w14:textId="77777777" w:rsidR="00314F4D" w:rsidRDefault="00314F4D" w:rsidP="003E5EAD">
            <w:pPr>
              <w:pStyle w:val="ListParagraph"/>
              <w:numPr>
                <w:ilvl w:val="0"/>
                <w:numId w:val="2"/>
              </w:numPr>
              <w:ind w:left="459" w:hanging="284"/>
              <w:jc w:val="both"/>
            </w:pPr>
            <w:r>
              <w:t>Evidence of success in managing a dispersed finance department and meeting deadlines on all aspects of reporting and analysis</w:t>
            </w:r>
          </w:p>
          <w:p w14:paraId="219DDD75" w14:textId="77777777" w:rsidR="00314F4D" w:rsidRDefault="00314F4D" w:rsidP="003E5EAD">
            <w:pPr>
              <w:pStyle w:val="ListParagraph"/>
              <w:numPr>
                <w:ilvl w:val="0"/>
                <w:numId w:val="2"/>
              </w:numPr>
              <w:ind w:left="459" w:hanging="284"/>
              <w:jc w:val="both"/>
            </w:pPr>
            <w:r>
              <w:t>Evidence of active engagement with external stakeholders in commercial negotiations</w:t>
            </w:r>
          </w:p>
          <w:p w14:paraId="4045995C" w14:textId="77777777" w:rsidR="00314F4D" w:rsidRDefault="00314F4D" w:rsidP="003E5EAD">
            <w:pPr>
              <w:pStyle w:val="ListParagraph"/>
              <w:numPr>
                <w:ilvl w:val="0"/>
                <w:numId w:val="2"/>
              </w:numPr>
              <w:ind w:left="459" w:hanging="284"/>
              <w:jc w:val="both"/>
            </w:pPr>
            <w:r>
              <w:t>Evidence of working closely with non-financial managers to improve performance</w:t>
            </w:r>
          </w:p>
          <w:p w14:paraId="49193FAE" w14:textId="77777777" w:rsidR="00811AF3" w:rsidRPr="00314F4D" w:rsidRDefault="00811AF3" w:rsidP="003E5EAD">
            <w:pPr>
              <w:pStyle w:val="ListParagraph"/>
              <w:ind w:left="459" w:hanging="284"/>
              <w:jc w:val="both"/>
              <w:rPr>
                <w:b/>
              </w:rPr>
            </w:pPr>
          </w:p>
        </w:tc>
        <w:tc>
          <w:tcPr>
            <w:tcW w:w="3081" w:type="dxa"/>
          </w:tcPr>
          <w:p w14:paraId="68ACC735" w14:textId="77777777" w:rsidR="00811AF3" w:rsidRPr="00035916" w:rsidRDefault="00811AF3" w:rsidP="00035916">
            <w:pPr>
              <w:pStyle w:val="Heading1"/>
              <w:outlineLvl w:val="0"/>
            </w:pPr>
          </w:p>
        </w:tc>
      </w:tr>
      <w:tr w:rsidR="00811AF3" w14:paraId="4243F8A9" w14:textId="77777777" w:rsidTr="00811AF3">
        <w:tc>
          <w:tcPr>
            <w:tcW w:w="2235" w:type="dxa"/>
          </w:tcPr>
          <w:p w14:paraId="415BB0FC" w14:textId="77777777" w:rsidR="00811AF3" w:rsidRDefault="00811AF3" w:rsidP="00E66E75">
            <w:pPr>
              <w:rPr>
                <w:b/>
              </w:rPr>
            </w:pPr>
            <w:r>
              <w:rPr>
                <w:b/>
              </w:rPr>
              <w:t>Attitude</w:t>
            </w:r>
          </w:p>
        </w:tc>
        <w:tc>
          <w:tcPr>
            <w:tcW w:w="3926" w:type="dxa"/>
          </w:tcPr>
          <w:p w14:paraId="75A17BED" w14:textId="77777777" w:rsidR="00314F4D" w:rsidRPr="00314F4D" w:rsidRDefault="00314F4D" w:rsidP="003E5EAD">
            <w:pPr>
              <w:pStyle w:val="ListParagraph"/>
              <w:numPr>
                <w:ilvl w:val="0"/>
                <w:numId w:val="3"/>
              </w:numPr>
              <w:ind w:left="459" w:hanging="284"/>
              <w:jc w:val="both"/>
              <w:rPr>
                <w:b/>
              </w:rPr>
            </w:pPr>
            <w:r>
              <w:t xml:space="preserve">Flexibility </w:t>
            </w:r>
          </w:p>
          <w:p w14:paraId="4F1C1EC5" w14:textId="77777777" w:rsidR="00811AF3" w:rsidRPr="002D155C" w:rsidRDefault="00F65989" w:rsidP="003E5EAD">
            <w:pPr>
              <w:pStyle w:val="ListParagraph"/>
              <w:numPr>
                <w:ilvl w:val="0"/>
                <w:numId w:val="3"/>
              </w:numPr>
              <w:ind w:left="459" w:hanging="284"/>
              <w:jc w:val="both"/>
              <w:rPr>
                <w:b/>
              </w:rPr>
            </w:pPr>
            <w:r>
              <w:t>W</w:t>
            </w:r>
            <w:r w:rsidR="00314F4D">
              <w:t>illingness to travel</w:t>
            </w:r>
          </w:p>
          <w:p w14:paraId="04D54629" w14:textId="77777777" w:rsidR="00350B25" w:rsidRPr="00762D1E" w:rsidRDefault="00B77996">
            <w:pPr>
              <w:pStyle w:val="ListParagraph"/>
              <w:numPr>
                <w:ilvl w:val="0"/>
                <w:numId w:val="3"/>
              </w:numPr>
              <w:ind w:left="459" w:hanging="284"/>
              <w:jc w:val="both"/>
              <w:rPr>
                <w:b/>
              </w:rPr>
            </w:pPr>
            <w:r>
              <w:t>Strong team player</w:t>
            </w:r>
          </w:p>
          <w:p w14:paraId="04F1372A" w14:textId="77777777" w:rsidR="003E5EAD" w:rsidRPr="003E5EAD" w:rsidRDefault="003E5EAD" w:rsidP="003E5EAD">
            <w:pPr>
              <w:ind w:left="175"/>
              <w:jc w:val="both"/>
              <w:rPr>
                <w:b/>
              </w:rPr>
            </w:pPr>
          </w:p>
        </w:tc>
        <w:tc>
          <w:tcPr>
            <w:tcW w:w="3081" w:type="dxa"/>
          </w:tcPr>
          <w:p w14:paraId="34DDF670" w14:textId="77777777" w:rsidR="00811AF3" w:rsidRDefault="00811AF3" w:rsidP="00E66E75">
            <w:pPr>
              <w:rPr>
                <w:b/>
              </w:rPr>
            </w:pPr>
          </w:p>
        </w:tc>
      </w:tr>
    </w:tbl>
    <w:p w14:paraId="178424D0" w14:textId="77777777" w:rsidR="009F1B43" w:rsidRDefault="009F1B43" w:rsidP="00D92F30"/>
    <w:sectPr w:rsidR="009F1B43" w:rsidSect="003E5EA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654"/>
    <w:multiLevelType w:val="hybridMultilevel"/>
    <w:tmpl w:val="3EB8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43263"/>
    <w:multiLevelType w:val="hybridMultilevel"/>
    <w:tmpl w:val="57D2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500E7"/>
    <w:multiLevelType w:val="hybridMultilevel"/>
    <w:tmpl w:val="8FE4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03DCB"/>
    <w:multiLevelType w:val="hybridMultilevel"/>
    <w:tmpl w:val="DE1A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81C7F"/>
    <w:multiLevelType w:val="hybridMultilevel"/>
    <w:tmpl w:val="DD5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43"/>
    <w:rsid w:val="00035916"/>
    <w:rsid w:val="00071A5C"/>
    <w:rsid w:val="000C3973"/>
    <w:rsid w:val="00142765"/>
    <w:rsid w:val="00184CBD"/>
    <w:rsid w:val="001F056E"/>
    <w:rsid w:val="002D155C"/>
    <w:rsid w:val="00314F4D"/>
    <w:rsid w:val="00331423"/>
    <w:rsid w:val="00350B25"/>
    <w:rsid w:val="003E5EAD"/>
    <w:rsid w:val="00520F2D"/>
    <w:rsid w:val="00550F58"/>
    <w:rsid w:val="0056678F"/>
    <w:rsid w:val="006163C2"/>
    <w:rsid w:val="00762D1E"/>
    <w:rsid w:val="007A575E"/>
    <w:rsid w:val="007C2870"/>
    <w:rsid w:val="00811AF3"/>
    <w:rsid w:val="009375FB"/>
    <w:rsid w:val="009F1B43"/>
    <w:rsid w:val="00A03C38"/>
    <w:rsid w:val="00A81A2F"/>
    <w:rsid w:val="00B77996"/>
    <w:rsid w:val="00D90EAF"/>
    <w:rsid w:val="00D92F30"/>
    <w:rsid w:val="00DD3EF1"/>
    <w:rsid w:val="00E66E75"/>
    <w:rsid w:val="00F30BB7"/>
    <w:rsid w:val="00F547A3"/>
    <w:rsid w:val="00F65989"/>
    <w:rsid w:val="00F66F8F"/>
    <w:rsid w:val="00F92472"/>
    <w:rsid w:val="00F976B6"/>
    <w:rsid w:val="00FE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E0AD"/>
  <w15:docId w15:val="{31FD7806-0563-461E-BFD4-AF998974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B6"/>
    <w:pPr>
      <w:ind w:left="720"/>
      <w:contextualSpacing/>
    </w:pPr>
  </w:style>
  <w:style w:type="table" w:styleId="TableGrid">
    <w:name w:val="Table Grid"/>
    <w:basedOn w:val="TableNormal"/>
    <w:uiPriority w:val="59"/>
    <w:rsid w:val="00811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276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77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996"/>
    <w:rPr>
      <w:rFonts w:ascii="Tahoma" w:hAnsi="Tahoma" w:cs="Tahoma"/>
      <w:sz w:val="16"/>
      <w:szCs w:val="16"/>
    </w:rPr>
  </w:style>
  <w:style w:type="paragraph" w:styleId="Revision">
    <w:name w:val="Revision"/>
    <w:hidden/>
    <w:uiPriority w:val="99"/>
    <w:semiHidden/>
    <w:rsid w:val="00762D1E"/>
    <w:pPr>
      <w:spacing w:after="0" w:line="240" w:lineRule="auto"/>
    </w:pPr>
  </w:style>
  <w:style w:type="character" w:customStyle="1" w:styleId="Heading1Char">
    <w:name w:val="Heading 1 Char"/>
    <w:basedOn w:val="DefaultParagraphFont"/>
    <w:link w:val="Heading1"/>
    <w:uiPriority w:val="9"/>
    <w:rsid w:val="000359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0155">
      <w:bodyDiv w:val="1"/>
      <w:marLeft w:val="0"/>
      <w:marRight w:val="0"/>
      <w:marTop w:val="0"/>
      <w:marBottom w:val="0"/>
      <w:divBdr>
        <w:top w:val="none" w:sz="0" w:space="0" w:color="auto"/>
        <w:left w:val="none" w:sz="0" w:space="0" w:color="auto"/>
        <w:bottom w:val="none" w:sz="0" w:space="0" w:color="auto"/>
        <w:right w:val="none" w:sz="0" w:space="0" w:color="auto"/>
      </w:divBdr>
    </w:div>
    <w:div w:id="736049236">
      <w:bodyDiv w:val="1"/>
      <w:marLeft w:val="0"/>
      <w:marRight w:val="0"/>
      <w:marTop w:val="0"/>
      <w:marBottom w:val="0"/>
      <w:divBdr>
        <w:top w:val="none" w:sz="0" w:space="0" w:color="auto"/>
        <w:left w:val="none" w:sz="0" w:space="0" w:color="auto"/>
        <w:bottom w:val="none" w:sz="0" w:space="0" w:color="auto"/>
        <w:right w:val="none" w:sz="0" w:space="0" w:color="auto"/>
      </w:divBdr>
    </w:div>
    <w:div w:id="10724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Lee</dc:creator>
  <cp:lastModifiedBy>David Parkinson</cp:lastModifiedBy>
  <cp:revision>2</cp:revision>
  <cp:lastPrinted>2019-12-04T14:00:00Z</cp:lastPrinted>
  <dcterms:created xsi:type="dcterms:W3CDTF">2025-04-11T10:07:00Z</dcterms:created>
  <dcterms:modified xsi:type="dcterms:W3CDTF">2025-04-11T10:07:00Z</dcterms:modified>
</cp:coreProperties>
</file>