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A9B" w:rsidRDefault="00C37A9B" w:rsidP="00C37A9B">
      <w:bookmarkStart w:id="0" w:name="_GoBack"/>
      <w:bookmarkEnd w:id="0"/>
      <w:r>
        <w:t>Home Based - with travel</w:t>
      </w:r>
    </w:p>
    <w:p w:rsidR="00C37A9B" w:rsidRPr="00C37A9B" w:rsidRDefault="00C37A9B" w:rsidP="00C37A9B">
      <w:pPr>
        <w:rPr>
          <w:b/>
        </w:rPr>
      </w:pPr>
      <w:r w:rsidRPr="00C37A9B">
        <w:rPr>
          <w:b/>
        </w:rPr>
        <w:t>Overall purpose of the Learning &amp; Development Partner</w:t>
      </w:r>
    </w:p>
    <w:p w:rsidR="00C37A9B" w:rsidRDefault="00C37A9B" w:rsidP="00C37A9B">
      <w:r>
        <w:t>The Learning &amp; Development Partner’s role is to work with the Divisional lead and key stakeholders to identify staff induction and practice development learning requirements and address these through the design, deployment and delivery of a wide range of learning interventions.</w:t>
      </w:r>
    </w:p>
    <w:p w:rsidR="00C37A9B" w:rsidRPr="00C37A9B" w:rsidRDefault="00C37A9B" w:rsidP="00C37A9B">
      <w:pPr>
        <w:rPr>
          <w:b/>
        </w:rPr>
      </w:pPr>
      <w:r w:rsidRPr="00C37A9B">
        <w:rPr>
          <w:b/>
        </w:rPr>
        <w:t>Learning and Development (Delivery and Design)</w:t>
      </w:r>
    </w:p>
    <w:p w:rsidR="00C37A9B" w:rsidRDefault="00C37A9B" w:rsidP="00C37A9B">
      <w:pPr>
        <w:pStyle w:val="ListParagraph"/>
        <w:numPr>
          <w:ilvl w:val="0"/>
          <w:numId w:val="2"/>
        </w:numPr>
      </w:pPr>
      <w:r>
        <w:t>The Learning and development partner is an accomplished and experienced professional within both learning &amp; development and children’s social care.</w:t>
      </w:r>
    </w:p>
    <w:p w:rsidR="00C37A9B" w:rsidRDefault="00C37A9B" w:rsidP="00C37A9B">
      <w:pPr>
        <w:pStyle w:val="ListParagraph"/>
        <w:numPr>
          <w:ilvl w:val="0"/>
          <w:numId w:val="2"/>
        </w:numPr>
      </w:pPr>
      <w:r>
        <w:t>They will be an experienced facilitator of learning and deliver a wide range of agreed training to staff across the Cambian group including induction, refresher and developmental courses. The courses they will deliver include topics such as safeguarding, medication administration, risk assessment, positive behaviour support interventions (including the use of breakaway and physical holds), first aid, attachment theory, childhood development, trauma, child sexual exploitation (CSE) etc.</w:t>
      </w:r>
    </w:p>
    <w:p w:rsidR="00C37A9B" w:rsidRDefault="00C37A9B" w:rsidP="00C37A9B">
      <w:pPr>
        <w:pStyle w:val="ListParagraph"/>
        <w:numPr>
          <w:ilvl w:val="0"/>
          <w:numId w:val="2"/>
        </w:numPr>
      </w:pPr>
      <w:r>
        <w:t>In addition to delivering standard courses they will also work with the Divisional lead Learning and Development Partner to identify learning needs and develop a range of learning interventions to meet these needs. They will design learning interventions that meet the highest accepted standards of design, be learner centred, innovative, demanding and result in improved practice. They will be able to design range of interventions including face to face workshops and distance learning (e.g. workbooks and eLearning).</w:t>
      </w:r>
    </w:p>
    <w:p w:rsidR="00C37A9B" w:rsidRDefault="00C37A9B" w:rsidP="00C37A9B">
      <w:pPr>
        <w:pStyle w:val="ListParagraph"/>
        <w:numPr>
          <w:ilvl w:val="0"/>
          <w:numId w:val="2"/>
        </w:numPr>
      </w:pPr>
      <w:r>
        <w:t>Online delivery of training via webinars will also be essential.  Access to a stable and reliable internet connection is necessary.</w:t>
      </w:r>
    </w:p>
    <w:p w:rsidR="00C37A9B" w:rsidRDefault="00C37A9B" w:rsidP="00C37A9B">
      <w:pPr>
        <w:pStyle w:val="ListParagraph"/>
        <w:numPr>
          <w:ilvl w:val="0"/>
          <w:numId w:val="2"/>
        </w:numPr>
      </w:pPr>
      <w:r>
        <w:t>In both the delivery and design of learning they will demonstrate a solid understanding of children’s services and will draw on their own experience of working in the sector, up to date research, recognised best practice and the relevant legal and regulatory frameworks. Where required they will lead on projects to develop learning interventions with the support of their manager.</w:t>
      </w:r>
    </w:p>
    <w:p w:rsidR="00C37A9B" w:rsidRPr="00C37A9B" w:rsidRDefault="00C37A9B" w:rsidP="00C37A9B">
      <w:pPr>
        <w:rPr>
          <w:b/>
        </w:rPr>
      </w:pPr>
      <w:r w:rsidRPr="00C37A9B">
        <w:rPr>
          <w:b/>
        </w:rPr>
        <w:t>Stakeholder Collaboration and Management</w:t>
      </w:r>
    </w:p>
    <w:p w:rsidR="00C37A9B" w:rsidRDefault="00C37A9B" w:rsidP="00C37A9B">
      <w:r>
        <w:t>The Learning and development partner will work effectively and collaboratively with a wide range of stakeholders both internally and externally. They will have an excellent understanding of all parts of the Cambian group and will ensure they establish high levels of respect and trust with all stakeholders. They will form good relationships with organisations and individuals externally who are recognised industry experts on key topics e.g. BILD.</w:t>
      </w:r>
    </w:p>
    <w:p w:rsidR="00C37A9B" w:rsidRPr="00C37A9B" w:rsidRDefault="00C37A9B" w:rsidP="00C37A9B">
      <w:pPr>
        <w:rPr>
          <w:b/>
        </w:rPr>
      </w:pPr>
      <w:r w:rsidRPr="00C37A9B">
        <w:rPr>
          <w:b/>
        </w:rPr>
        <w:t>Continuous professional development</w:t>
      </w:r>
    </w:p>
    <w:p w:rsidR="00C37A9B" w:rsidRDefault="00C37A9B" w:rsidP="00C37A9B">
      <w:r>
        <w:t>The Learning and development partner will have a high degree of self-awareness and will constantly develop and improve their knowledge and practice through a number of approaches including reflective practice, attending external and internal learning events, researching topics and conversations with colleagues and peers. They will also seek to develop the skills and knowledge of their peers within the team. They will be open to observation and feedback on their delivery and will also observe and give feedback to both internal colleagues and external trainers. They will know that designing and delivering excellent learning and development starts with their own learning.</w:t>
      </w:r>
    </w:p>
    <w:p w:rsidR="00C37A9B" w:rsidRDefault="00C37A9B" w:rsidP="00C37A9B"/>
    <w:p w:rsidR="00C37A9B" w:rsidRDefault="00C37A9B" w:rsidP="00C37A9B">
      <w:r w:rsidRPr="00C37A9B">
        <w:rPr>
          <w:b/>
        </w:rPr>
        <w:lastRenderedPageBreak/>
        <w:t>Responsibilities:</w:t>
      </w:r>
    </w:p>
    <w:p w:rsidR="00C37A9B" w:rsidRDefault="00C37A9B" w:rsidP="00C37A9B">
      <w:pPr>
        <w:pStyle w:val="ListParagraph"/>
        <w:numPr>
          <w:ilvl w:val="0"/>
          <w:numId w:val="1"/>
        </w:numPr>
      </w:pPr>
      <w:r>
        <w:t>Role models exemplary behaviour in terms of conduct, attitude, performance, credibility and proactive self-development</w:t>
      </w:r>
    </w:p>
    <w:p w:rsidR="00C37A9B" w:rsidRDefault="00C37A9B" w:rsidP="00C37A9B">
      <w:pPr>
        <w:pStyle w:val="ListParagraph"/>
        <w:numPr>
          <w:ilvl w:val="0"/>
          <w:numId w:val="1"/>
        </w:numPr>
      </w:pPr>
      <w:r>
        <w:t>Delivers a wide range of learning interventions following agreed session plans where applicable</w:t>
      </w:r>
    </w:p>
    <w:p w:rsidR="00C37A9B" w:rsidRDefault="00C37A9B" w:rsidP="00C37A9B">
      <w:pPr>
        <w:pStyle w:val="ListParagraph"/>
        <w:numPr>
          <w:ilvl w:val="0"/>
          <w:numId w:val="1"/>
        </w:numPr>
      </w:pPr>
      <w:r>
        <w:t>Demonstrates best practice in delivering and facilitating learning interventions that are learner centred, ensuring all agreed learning outcomes are fully achieved and that appropriate judgements are made about addressing individual and emerging needs</w:t>
      </w:r>
    </w:p>
    <w:p w:rsidR="00C37A9B" w:rsidRDefault="00C37A9B" w:rsidP="00C37A9B">
      <w:pPr>
        <w:pStyle w:val="ListParagraph"/>
        <w:numPr>
          <w:ilvl w:val="0"/>
          <w:numId w:val="1"/>
        </w:numPr>
      </w:pPr>
      <w:r>
        <w:t>Proactively reflects on own practice to improve performance</w:t>
      </w:r>
    </w:p>
    <w:p w:rsidR="00C37A9B" w:rsidRDefault="00C37A9B" w:rsidP="00C37A9B">
      <w:pPr>
        <w:pStyle w:val="ListParagraph"/>
        <w:numPr>
          <w:ilvl w:val="0"/>
          <w:numId w:val="1"/>
        </w:numPr>
      </w:pPr>
      <w:r>
        <w:t>Works with the Divisional lead Learning and Development Partner and key stakeholders to identify additional development learning needs that support business strategies and service priorities.</w:t>
      </w:r>
    </w:p>
    <w:p w:rsidR="00C37A9B" w:rsidRDefault="00C37A9B" w:rsidP="00C37A9B">
      <w:pPr>
        <w:pStyle w:val="ListParagraph"/>
        <w:numPr>
          <w:ilvl w:val="0"/>
          <w:numId w:val="1"/>
        </w:numPr>
      </w:pPr>
      <w:r>
        <w:t>Designs high quality, learner centred and interactive learning interventions that meet identified needs, deliver results and follow best practice in learning design</w:t>
      </w:r>
    </w:p>
    <w:p w:rsidR="00C37A9B" w:rsidRDefault="00C37A9B" w:rsidP="00C37A9B">
      <w:pPr>
        <w:pStyle w:val="ListParagraph"/>
        <w:numPr>
          <w:ilvl w:val="0"/>
          <w:numId w:val="1"/>
        </w:numPr>
      </w:pPr>
      <w:r>
        <w:t>Takes a key role in a range of induction and practice development projects as agreed with the Divisional lead Learning and Development Partner ensuring they are delivered on time, to specification, on budget and to a high standard</w:t>
      </w:r>
    </w:p>
    <w:p w:rsidR="00C37A9B" w:rsidRDefault="00C37A9B" w:rsidP="00C37A9B">
      <w:pPr>
        <w:pStyle w:val="ListParagraph"/>
        <w:numPr>
          <w:ilvl w:val="0"/>
          <w:numId w:val="1"/>
        </w:numPr>
      </w:pPr>
      <w:r>
        <w:t>Keeps up to date with current and emerging thinking in children’s social care practice</w:t>
      </w:r>
    </w:p>
    <w:p w:rsidR="00C37A9B" w:rsidRDefault="00C37A9B" w:rsidP="00C37A9B">
      <w:pPr>
        <w:pStyle w:val="ListParagraph"/>
        <w:numPr>
          <w:ilvl w:val="0"/>
          <w:numId w:val="1"/>
        </w:numPr>
      </w:pPr>
      <w:r>
        <w:t>Develops own skills, knowledge and abilities over time</w:t>
      </w:r>
    </w:p>
    <w:p w:rsidR="00C37A9B" w:rsidRDefault="00C37A9B" w:rsidP="00C37A9B">
      <w:pPr>
        <w:pStyle w:val="ListParagraph"/>
        <w:numPr>
          <w:ilvl w:val="0"/>
          <w:numId w:val="1"/>
        </w:numPr>
      </w:pPr>
      <w:r>
        <w:t>Uses their knowledge and skills to develop colleagues in the team and others who support the delivery of learning (including managers who deliver training sessions)</w:t>
      </w:r>
    </w:p>
    <w:p w:rsidR="00C37A9B" w:rsidRDefault="00C37A9B" w:rsidP="00C37A9B">
      <w:pPr>
        <w:pStyle w:val="ListParagraph"/>
        <w:numPr>
          <w:ilvl w:val="0"/>
          <w:numId w:val="1"/>
        </w:numPr>
      </w:pPr>
      <w:r>
        <w:t>Shows an excellent understanding of all parts of the organisation. Actively and positively promotes organisational initiatives, messages and policies</w:t>
      </w:r>
    </w:p>
    <w:p w:rsidR="00C37A9B" w:rsidRDefault="00C37A9B" w:rsidP="00C37A9B">
      <w:pPr>
        <w:pStyle w:val="ListParagraph"/>
        <w:numPr>
          <w:ilvl w:val="0"/>
          <w:numId w:val="1"/>
        </w:numPr>
      </w:pPr>
      <w:r>
        <w:t>Proactively establishes and develops good relationships with all key stakeholders ensuring high levels of trust and credibility both personally and for the team</w:t>
      </w:r>
    </w:p>
    <w:p w:rsidR="00C37A9B" w:rsidRDefault="00C37A9B" w:rsidP="00C37A9B">
      <w:pPr>
        <w:pStyle w:val="ListParagraph"/>
        <w:numPr>
          <w:ilvl w:val="0"/>
          <w:numId w:val="1"/>
        </w:numPr>
      </w:pPr>
      <w:r>
        <w:t>Demonstrates high levels of collaborative working across the organisation</w:t>
      </w:r>
    </w:p>
    <w:p w:rsidR="00C37A9B" w:rsidRDefault="00C37A9B" w:rsidP="00C37A9B">
      <w:pPr>
        <w:pStyle w:val="ListParagraph"/>
        <w:numPr>
          <w:ilvl w:val="0"/>
          <w:numId w:val="1"/>
        </w:numPr>
      </w:pPr>
      <w:r>
        <w:t>Supports and advises stakeholders around specific learning issues as appropriate, whilst demonstrating a clear understanding of their role boundaries and signposting to others for advice and support if necessary</w:t>
      </w:r>
    </w:p>
    <w:p w:rsidR="00C37A9B" w:rsidRDefault="00C37A9B" w:rsidP="00C37A9B"/>
    <w:p w:rsidR="00F70D7B" w:rsidRDefault="00F70D7B" w:rsidP="00C37A9B"/>
    <w:sectPr w:rsidR="00F70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5708E"/>
    <w:multiLevelType w:val="hybridMultilevel"/>
    <w:tmpl w:val="7EAA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64089B"/>
    <w:multiLevelType w:val="hybridMultilevel"/>
    <w:tmpl w:val="AA20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9B"/>
    <w:rsid w:val="00070A6F"/>
    <w:rsid w:val="0069752B"/>
    <w:rsid w:val="00957E14"/>
    <w:rsid w:val="00C37A9B"/>
    <w:rsid w:val="00F7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60B77-F666-40FA-8AD6-6D450B0E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Rudd</dc:creator>
  <cp:keywords/>
  <dc:description/>
  <cp:lastModifiedBy>Lindsey Appleby-Flynn</cp:lastModifiedBy>
  <cp:revision>2</cp:revision>
  <dcterms:created xsi:type="dcterms:W3CDTF">2024-03-04T14:11:00Z</dcterms:created>
  <dcterms:modified xsi:type="dcterms:W3CDTF">2024-03-04T14:11:00Z</dcterms:modified>
</cp:coreProperties>
</file>